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705" w:rsidRPr="005C5148" w:rsidRDefault="001A7705" w:rsidP="001A7705">
      <w:pPr>
        <w:tabs>
          <w:tab w:val="center" w:pos="6120"/>
        </w:tabs>
        <w:jc w:val="center"/>
        <w:rPr>
          <w:rFonts w:ascii="Calibri" w:hAnsi="Calibri" w:cs="Calibri"/>
          <w:b/>
          <w:noProof/>
          <w:sz w:val="44"/>
          <w:szCs w:val="44"/>
        </w:rPr>
      </w:pPr>
      <w:bookmarkStart w:id="0" w:name="_Toc302985548"/>
      <w:bookmarkStart w:id="1" w:name="_Toc305596564"/>
      <w:r w:rsidRPr="005C5148">
        <w:rPr>
          <w:rFonts w:ascii="Calibri" w:hAnsi="Calibri" w:cs="Calibri"/>
          <w:b/>
          <w:noProof/>
          <w:sz w:val="44"/>
          <w:szCs w:val="44"/>
        </w:rPr>
        <w:t>Centers for Disease Control and Prevention Limited-Scale Community Reception Center Drill</w:t>
      </w:r>
    </w:p>
    <w:p w:rsidR="001A7705" w:rsidRPr="003B3C78" w:rsidRDefault="001A7705" w:rsidP="001A7705">
      <w:pPr>
        <w:tabs>
          <w:tab w:val="center" w:pos="6120"/>
        </w:tabs>
        <w:jc w:val="center"/>
        <w:rPr>
          <w:rFonts w:ascii="Calibri" w:hAnsi="Calibri" w:cs="Calibri"/>
          <w:noProof/>
          <w:sz w:val="48"/>
        </w:rPr>
      </w:pPr>
    </w:p>
    <w:p w:rsidR="001A7705" w:rsidRPr="003B3C78" w:rsidRDefault="001A7705" w:rsidP="001A7705">
      <w:pPr>
        <w:tabs>
          <w:tab w:val="center" w:pos="6120"/>
        </w:tabs>
        <w:ind w:firstLine="720"/>
        <w:jc w:val="center"/>
        <w:rPr>
          <w:rFonts w:ascii="Calibri" w:hAnsi="Calibri" w:cs="Calibri"/>
          <w:noProof/>
          <w:sz w:val="36"/>
          <w:szCs w:val="36"/>
        </w:rPr>
      </w:pPr>
      <w:r w:rsidRPr="003B3C78">
        <w:rPr>
          <w:rFonts w:ascii="Arial Bold" w:hAnsi="Arial Bold"/>
          <w:noProof/>
          <w:sz w:val="4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2161540</wp:posOffset>
            </wp:positionH>
            <wp:positionV relativeFrom="paragraph">
              <wp:posOffset>142875</wp:posOffset>
            </wp:positionV>
            <wp:extent cx="1619250" cy="1307465"/>
            <wp:effectExtent l="0" t="0" r="0" b="6985"/>
            <wp:wrapSquare wrapText="bothSides"/>
            <wp:docPr id="1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307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A7705" w:rsidRPr="003B3C78" w:rsidRDefault="001A7705" w:rsidP="001A7705">
      <w:pPr>
        <w:tabs>
          <w:tab w:val="center" w:pos="6120"/>
        </w:tabs>
        <w:ind w:firstLine="720"/>
        <w:jc w:val="center"/>
        <w:rPr>
          <w:rFonts w:ascii="Calibri" w:hAnsi="Calibri" w:cs="Calibri"/>
          <w:noProof/>
          <w:sz w:val="36"/>
          <w:szCs w:val="36"/>
        </w:rPr>
      </w:pPr>
    </w:p>
    <w:p w:rsidR="001A7705" w:rsidRPr="003B3C78" w:rsidRDefault="001A7705" w:rsidP="001A7705">
      <w:pPr>
        <w:tabs>
          <w:tab w:val="center" w:pos="6120"/>
        </w:tabs>
        <w:ind w:firstLine="720"/>
        <w:jc w:val="center"/>
        <w:rPr>
          <w:rFonts w:ascii="Calibri" w:hAnsi="Calibri" w:cs="Calibri"/>
          <w:noProof/>
          <w:sz w:val="36"/>
          <w:szCs w:val="36"/>
        </w:rPr>
      </w:pPr>
    </w:p>
    <w:p w:rsidR="001A7705" w:rsidRPr="003B3C78" w:rsidRDefault="001A7705" w:rsidP="001A7705">
      <w:pPr>
        <w:tabs>
          <w:tab w:val="center" w:pos="6120"/>
        </w:tabs>
        <w:ind w:firstLine="720"/>
        <w:rPr>
          <w:rFonts w:ascii="Calibri" w:hAnsi="Calibri" w:cs="Calibri"/>
          <w:noProof/>
          <w:sz w:val="48"/>
        </w:rPr>
      </w:pPr>
    </w:p>
    <w:p w:rsidR="001A7705" w:rsidRPr="003B3C78" w:rsidRDefault="001A7705" w:rsidP="001A7705">
      <w:pPr>
        <w:tabs>
          <w:tab w:val="center" w:pos="6120"/>
        </w:tabs>
        <w:spacing w:before="600"/>
        <w:ind w:firstLine="720"/>
        <w:jc w:val="center"/>
        <w:rPr>
          <w:rFonts w:ascii="Calibri" w:hAnsi="Calibri" w:cs="Calibri"/>
          <w:noProof/>
          <w:sz w:val="72"/>
          <w:szCs w:val="72"/>
        </w:rPr>
      </w:pPr>
      <w:r w:rsidRPr="003B3C78">
        <w:rPr>
          <w:rFonts w:ascii="Arial Bold" w:hAnsi="Arial Bold"/>
          <w:noProof/>
          <w:sz w:val="4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3581400</wp:posOffset>
            </wp:positionH>
            <wp:positionV relativeFrom="paragraph">
              <wp:posOffset>513080</wp:posOffset>
            </wp:positionV>
            <wp:extent cx="1615440" cy="1307465"/>
            <wp:effectExtent l="0" t="0" r="3810" b="6985"/>
            <wp:wrapSquare wrapText="bothSides"/>
            <wp:docPr id="18" name="Picture 28" descr="Description: C:\Documents and Settings\April.ECFRPC\Desktop\ECFRPC Work projects\FDOH_CDC Radiation Drill\RDSTF New Image reduc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Description: C:\Documents and Settings\April.ECFRPC\Desktop\ECFRPC Work projects\FDOH_CDC Radiation Drill\RDSTF New Image reduce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5440" cy="1307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B3C78">
        <w:rPr>
          <w:rFonts w:ascii="Arial Bold" w:hAnsi="Arial Bold"/>
          <w:noProof/>
          <w:sz w:val="4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991235</wp:posOffset>
            </wp:positionH>
            <wp:positionV relativeFrom="paragraph">
              <wp:posOffset>570230</wp:posOffset>
            </wp:positionV>
            <wp:extent cx="1304925" cy="1304925"/>
            <wp:effectExtent l="0" t="0" r="9525" b="9525"/>
            <wp:wrapSquare wrapText="bothSides"/>
            <wp:docPr id="19" name="Picture 29" descr="Description: J:\LOGOS\ECFRPC NewLogo\JPG\ecfrpc600dpi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escription: J:\LOGOS\ECFRPC NewLogo\JPG\ecfrpc600dpijpg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A7705" w:rsidRPr="003B3C78" w:rsidRDefault="001A7705" w:rsidP="001A7705">
      <w:pPr>
        <w:tabs>
          <w:tab w:val="center" w:pos="6120"/>
        </w:tabs>
        <w:spacing w:before="600"/>
        <w:ind w:firstLine="720"/>
        <w:jc w:val="center"/>
        <w:rPr>
          <w:rFonts w:ascii="Calibri" w:hAnsi="Calibri" w:cs="Calibri"/>
          <w:noProof/>
          <w:sz w:val="72"/>
          <w:szCs w:val="72"/>
        </w:rPr>
      </w:pPr>
    </w:p>
    <w:p w:rsidR="001A7705" w:rsidRPr="003B3C78" w:rsidRDefault="001A7705" w:rsidP="001A7705">
      <w:pPr>
        <w:tabs>
          <w:tab w:val="center" w:pos="6120"/>
        </w:tabs>
        <w:spacing w:before="360"/>
        <w:ind w:firstLine="720"/>
        <w:jc w:val="center"/>
        <w:rPr>
          <w:rFonts w:ascii="Calibri" w:hAnsi="Calibri" w:cs="Calibri"/>
          <w:noProof/>
          <w:sz w:val="72"/>
          <w:szCs w:val="72"/>
        </w:rPr>
      </w:pPr>
      <w:r w:rsidRPr="003B3C78">
        <w:rPr>
          <w:rFonts w:ascii="Arial Bold" w:hAnsi="Arial Bold"/>
          <w:noProof/>
          <w:sz w:val="4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2028825</wp:posOffset>
            </wp:positionH>
            <wp:positionV relativeFrom="paragraph">
              <wp:posOffset>64770</wp:posOffset>
            </wp:positionV>
            <wp:extent cx="2066925" cy="828675"/>
            <wp:effectExtent l="0" t="0" r="9525" b="9525"/>
            <wp:wrapTight wrapText="bothSides">
              <wp:wrapPolygon edited="0">
                <wp:start x="18116" y="0"/>
                <wp:lineTo x="0" y="1490"/>
                <wp:lineTo x="0" y="21352"/>
                <wp:lineTo x="20505" y="21352"/>
                <wp:lineTo x="20505" y="16386"/>
                <wp:lineTo x="21500" y="7945"/>
                <wp:lineTo x="21500" y="2483"/>
                <wp:lineTo x="20903" y="0"/>
                <wp:lineTo x="18116" y="0"/>
              </wp:wrapPolygon>
            </wp:wrapTight>
            <wp:docPr id="20" name="Picture 30" descr="Description: Florida Department of Healt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Florida Department of Health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A7705" w:rsidRDefault="001A7705" w:rsidP="001A7705">
      <w:pPr>
        <w:tabs>
          <w:tab w:val="center" w:pos="6120"/>
        </w:tabs>
        <w:spacing w:before="360"/>
        <w:ind w:firstLine="720"/>
        <w:jc w:val="center"/>
        <w:rPr>
          <w:rFonts w:ascii="Calibri" w:hAnsi="Calibri" w:cs="Calibri"/>
          <w:noProof/>
          <w:sz w:val="56"/>
          <w:szCs w:val="72"/>
        </w:rPr>
      </w:pPr>
    </w:p>
    <w:p w:rsidR="001A7705" w:rsidRPr="003B3C78" w:rsidRDefault="001A7705" w:rsidP="001A7705">
      <w:pPr>
        <w:tabs>
          <w:tab w:val="center" w:pos="6120"/>
        </w:tabs>
        <w:spacing w:before="360"/>
        <w:ind w:firstLine="720"/>
        <w:jc w:val="center"/>
        <w:rPr>
          <w:rFonts w:ascii="Calibri" w:hAnsi="Calibri" w:cs="Calibri"/>
          <w:noProof/>
          <w:sz w:val="56"/>
          <w:szCs w:val="72"/>
        </w:rPr>
      </w:pPr>
    </w:p>
    <w:p w:rsidR="001A7705" w:rsidRPr="005C5148" w:rsidRDefault="001A7705" w:rsidP="001A7705">
      <w:pPr>
        <w:tabs>
          <w:tab w:val="center" w:pos="6120"/>
        </w:tabs>
        <w:jc w:val="center"/>
        <w:rPr>
          <w:rFonts w:ascii="Calibri" w:hAnsi="Calibri" w:cs="Calibri"/>
          <w:b/>
          <w:noProof/>
          <w:sz w:val="44"/>
          <w:szCs w:val="44"/>
        </w:rPr>
      </w:pPr>
      <w:r w:rsidRPr="005C5148">
        <w:rPr>
          <w:rFonts w:ascii="Calibri" w:hAnsi="Calibri" w:cs="Calibri"/>
          <w:b/>
          <w:noProof/>
          <w:sz w:val="44"/>
          <w:szCs w:val="44"/>
        </w:rPr>
        <w:t xml:space="preserve">Appendix </w:t>
      </w:r>
      <w:r>
        <w:rPr>
          <w:rFonts w:ascii="Calibri" w:hAnsi="Calibri" w:cs="Calibri"/>
          <w:b/>
          <w:noProof/>
          <w:sz w:val="44"/>
          <w:szCs w:val="44"/>
        </w:rPr>
        <w:t>A</w:t>
      </w:r>
      <w:r w:rsidRPr="005C5148">
        <w:rPr>
          <w:rFonts w:ascii="Calibri" w:hAnsi="Calibri" w:cs="Calibri"/>
          <w:b/>
          <w:noProof/>
          <w:sz w:val="44"/>
          <w:szCs w:val="44"/>
        </w:rPr>
        <w:t xml:space="preserve">: </w:t>
      </w:r>
      <w:r>
        <w:rPr>
          <w:rFonts w:ascii="Calibri" w:hAnsi="Calibri" w:cs="Calibri"/>
          <w:b/>
          <w:noProof/>
          <w:sz w:val="44"/>
          <w:szCs w:val="44"/>
        </w:rPr>
        <w:t>Improvement Plan Matrix</w:t>
      </w:r>
      <w:r w:rsidRPr="005C5148">
        <w:rPr>
          <w:rFonts w:ascii="Calibri" w:hAnsi="Calibri" w:cs="Calibri"/>
          <w:b/>
          <w:noProof/>
          <w:sz w:val="44"/>
          <w:szCs w:val="44"/>
        </w:rPr>
        <w:t xml:space="preserve"> </w:t>
      </w:r>
    </w:p>
    <w:p w:rsidR="001A7705" w:rsidRDefault="001A7705" w:rsidP="00F77DA5">
      <w:pPr>
        <w:widowControl/>
        <w:autoSpaceDE/>
        <w:autoSpaceDN/>
        <w:adjustRightInd/>
        <w:spacing w:after="160"/>
        <w:jc w:val="center"/>
        <w:outlineLvl w:val="0"/>
        <w:rPr>
          <w:rFonts w:ascii="Calibri" w:hAnsi="Calibri" w:cs="Calibri"/>
          <w:b/>
          <w:smallCaps/>
          <w:color w:val="000080"/>
          <w:sz w:val="38"/>
          <w:szCs w:val="38"/>
        </w:rPr>
        <w:sectPr w:rsidR="001A7705" w:rsidSect="001A770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2240" w:h="15840"/>
          <w:pgMar w:top="1440" w:right="1440" w:bottom="1440" w:left="1440" w:header="720" w:footer="720" w:gutter="0"/>
          <w:pgBorders w:offsetFrom="page">
            <w:top w:val="single" w:sz="48" w:space="24" w:color="0070C0"/>
            <w:left w:val="single" w:sz="48" w:space="24" w:color="0070C0"/>
            <w:bottom w:val="single" w:sz="48" w:space="24" w:color="0070C0"/>
            <w:right w:val="single" w:sz="48" w:space="24" w:color="0070C0"/>
          </w:pgBorders>
          <w:cols w:space="720"/>
          <w:docGrid w:linePitch="360"/>
        </w:sectPr>
      </w:pPr>
    </w:p>
    <w:p w:rsidR="00F77DA5" w:rsidRPr="00D17E5E" w:rsidRDefault="00F77DA5" w:rsidP="00F77DA5">
      <w:pPr>
        <w:widowControl/>
        <w:autoSpaceDE/>
        <w:autoSpaceDN/>
        <w:adjustRightInd/>
        <w:spacing w:after="160"/>
        <w:jc w:val="center"/>
        <w:outlineLvl w:val="0"/>
        <w:rPr>
          <w:rFonts w:ascii="Calibri" w:hAnsi="Calibri" w:cs="Calibri"/>
          <w:b/>
          <w:smallCaps/>
          <w:color w:val="000080"/>
          <w:sz w:val="38"/>
          <w:szCs w:val="38"/>
        </w:rPr>
      </w:pPr>
      <w:r w:rsidRPr="00D17E5E">
        <w:rPr>
          <w:rFonts w:ascii="Calibri" w:hAnsi="Calibri" w:cs="Calibri"/>
          <w:b/>
          <w:smallCaps/>
          <w:color w:val="000080"/>
          <w:sz w:val="38"/>
          <w:szCs w:val="38"/>
        </w:rPr>
        <w:lastRenderedPageBreak/>
        <w:t>APPENDIX A: IMPROVEMENT PLAN</w:t>
      </w:r>
      <w:bookmarkEnd w:id="0"/>
      <w:r>
        <w:rPr>
          <w:rFonts w:ascii="Calibri" w:hAnsi="Calibri" w:cs="Calibri"/>
          <w:b/>
          <w:smallCaps/>
          <w:color w:val="000080"/>
          <w:sz w:val="38"/>
          <w:szCs w:val="38"/>
        </w:rPr>
        <w:t xml:space="preserve"> MATRIX</w:t>
      </w:r>
      <w:bookmarkEnd w:id="1"/>
    </w:p>
    <w:p w:rsidR="00F77DA5" w:rsidRPr="00FA78F2" w:rsidRDefault="00F77DA5" w:rsidP="00F77DA5">
      <w:pPr>
        <w:ind w:right="86"/>
        <w:rPr>
          <w:rFonts w:ascii="Calibri" w:hAnsi="Calibri" w:cs="Calibri"/>
        </w:rPr>
      </w:pPr>
      <w:r w:rsidRPr="00FA78F2">
        <w:rPr>
          <w:rFonts w:ascii="Calibri" w:hAnsi="Calibri" w:cs="Calibri"/>
        </w:rPr>
        <w:t xml:space="preserve">This Improvement Plan has been developed specifically for the </w:t>
      </w:r>
      <w:r>
        <w:rPr>
          <w:rFonts w:ascii="Calibri" w:hAnsi="Calibri" w:cs="Calibri"/>
        </w:rPr>
        <w:t xml:space="preserve">Centers for Disease </w:t>
      </w:r>
      <w:proofErr w:type="spellStart"/>
      <w:r>
        <w:rPr>
          <w:rFonts w:ascii="Calibri" w:hAnsi="Calibri" w:cs="Calibri"/>
        </w:rPr>
        <w:t>Contol</w:t>
      </w:r>
      <w:proofErr w:type="spellEnd"/>
      <w:r>
        <w:rPr>
          <w:rFonts w:ascii="Calibri" w:hAnsi="Calibri" w:cs="Calibri"/>
        </w:rPr>
        <w:t xml:space="preserve"> and Florida Department of </w:t>
      </w:r>
      <w:proofErr w:type="gramStart"/>
      <w:r>
        <w:rPr>
          <w:rFonts w:ascii="Calibri" w:hAnsi="Calibri" w:cs="Calibri"/>
        </w:rPr>
        <w:t xml:space="preserve">Health </w:t>
      </w:r>
      <w:r w:rsidRPr="00FA78F2">
        <w:rPr>
          <w:rFonts w:ascii="Calibri" w:hAnsi="Calibri" w:cs="Calibri"/>
        </w:rPr>
        <w:t xml:space="preserve"> Limited</w:t>
      </w:r>
      <w:proofErr w:type="gramEnd"/>
      <w:r w:rsidRPr="00FA78F2">
        <w:rPr>
          <w:rFonts w:ascii="Calibri" w:hAnsi="Calibri" w:cs="Calibri"/>
        </w:rPr>
        <w:t>-Scale Drill Functional Exercise conducted on July 12, 2011.</w:t>
      </w:r>
    </w:p>
    <w:p w:rsidR="00F77DA5" w:rsidRPr="00D17E5E" w:rsidRDefault="00F77DA5" w:rsidP="00F77DA5">
      <w:pPr>
        <w:ind w:right="86"/>
        <w:jc w:val="both"/>
        <w:rPr>
          <w:rFonts w:ascii="Calibri" w:hAnsi="Calibri" w:cs="Calibri"/>
          <w:sz w:val="22"/>
          <w:szCs w:val="22"/>
        </w:rPr>
      </w:pPr>
    </w:p>
    <w:p w:rsidR="00F77DA5" w:rsidRPr="0041636E" w:rsidRDefault="00F77DA5" w:rsidP="00F77DA5">
      <w:pPr>
        <w:keepNext/>
        <w:rPr>
          <w:rFonts w:ascii="Calibri" w:hAnsi="Calibri" w:cs="Calibri"/>
          <w:b/>
          <w:bCs/>
        </w:rPr>
      </w:pPr>
      <w:r w:rsidRPr="0041636E">
        <w:rPr>
          <w:rFonts w:ascii="Calibri" w:hAnsi="Calibri" w:cs="Calibri"/>
          <w:b/>
          <w:bCs/>
        </w:rPr>
        <w:t xml:space="preserve">Table </w:t>
      </w:r>
      <w:r w:rsidR="00672F0F" w:rsidRPr="0041636E">
        <w:rPr>
          <w:rFonts w:ascii="Calibri" w:hAnsi="Calibri" w:cs="Calibri"/>
          <w:b/>
          <w:bCs/>
        </w:rPr>
        <w:fldChar w:fldCharType="begin"/>
      </w:r>
      <w:r w:rsidRPr="0041636E">
        <w:rPr>
          <w:rFonts w:ascii="Calibri" w:hAnsi="Calibri" w:cs="Calibri"/>
          <w:b/>
          <w:bCs/>
        </w:rPr>
        <w:instrText xml:space="preserve"> SEQ Table \* ARABIC </w:instrText>
      </w:r>
      <w:r w:rsidR="00672F0F" w:rsidRPr="0041636E">
        <w:rPr>
          <w:rFonts w:ascii="Calibri" w:hAnsi="Calibri" w:cs="Calibri"/>
          <w:b/>
          <w:bCs/>
        </w:rPr>
        <w:fldChar w:fldCharType="separate"/>
      </w:r>
      <w:r w:rsidRPr="0041636E">
        <w:rPr>
          <w:rFonts w:ascii="Calibri" w:hAnsi="Calibri" w:cs="Calibri"/>
          <w:b/>
          <w:bCs/>
          <w:noProof/>
        </w:rPr>
        <w:t>6</w:t>
      </w:r>
      <w:r w:rsidR="00672F0F" w:rsidRPr="0041636E">
        <w:rPr>
          <w:rFonts w:ascii="Calibri" w:hAnsi="Calibri" w:cs="Calibri"/>
          <w:b/>
          <w:bCs/>
        </w:rPr>
        <w:fldChar w:fldCharType="end"/>
      </w:r>
      <w:r w:rsidRPr="0041636E">
        <w:rPr>
          <w:rFonts w:ascii="Calibri" w:hAnsi="Calibri" w:cs="Calibri"/>
          <w:b/>
          <w:bCs/>
        </w:rPr>
        <w:t>—Improvement Plan Matrix</w:t>
      </w:r>
    </w:p>
    <w:tbl>
      <w:tblPr>
        <w:tblW w:w="129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1656"/>
        <w:gridCol w:w="3114"/>
        <w:gridCol w:w="2880"/>
        <w:gridCol w:w="1440"/>
        <w:gridCol w:w="1440"/>
        <w:gridCol w:w="1260"/>
        <w:gridCol w:w="1170"/>
      </w:tblGrid>
      <w:tr w:rsidR="00F77DA5" w:rsidRPr="00930780" w:rsidTr="00E34097">
        <w:trPr>
          <w:trHeight w:val="708"/>
          <w:tblHeader/>
        </w:trPr>
        <w:tc>
          <w:tcPr>
            <w:tcW w:w="1656" w:type="dxa"/>
            <w:tcBorders>
              <w:top w:val="single" w:sz="4" w:space="0" w:color="000080"/>
              <w:left w:val="single" w:sz="4" w:space="0" w:color="000080"/>
              <w:bottom w:val="single" w:sz="4" w:space="0" w:color="auto"/>
              <w:right w:val="single" w:sz="4" w:space="0" w:color="FFFFFF"/>
            </w:tcBorders>
            <w:shd w:val="clear" w:color="auto" w:fill="002060"/>
            <w:vAlign w:val="bottom"/>
          </w:tcPr>
          <w:p w:rsidR="00F77DA5" w:rsidRPr="00930780" w:rsidRDefault="00F77DA5" w:rsidP="00E34097">
            <w:pPr>
              <w:ind w:left="-108" w:right="-108"/>
              <w:jc w:val="center"/>
              <w:rPr>
                <w:rFonts w:ascii="Calibri" w:hAnsi="Calibri" w:cs="Calibri"/>
                <w:b/>
                <w:color w:val="FFFFFF"/>
                <w:sz w:val="22"/>
                <w:szCs w:val="22"/>
              </w:rPr>
            </w:pPr>
            <w:bookmarkStart w:id="2" w:name="OLE_LINK1"/>
            <w:r w:rsidRPr="00930780">
              <w:rPr>
                <w:rFonts w:ascii="Calibri" w:hAnsi="Calibri" w:cs="Calibri"/>
                <w:b/>
                <w:color w:val="FFFFFF"/>
                <w:sz w:val="22"/>
                <w:szCs w:val="22"/>
              </w:rPr>
              <w:t>Capability</w:t>
            </w:r>
          </w:p>
        </w:tc>
        <w:tc>
          <w:tcPr>
            <w:tcW w:w="3114" w:type="dxa"/>
            <w:tcBorders>
              <w:top w:val="single" w:sz="4" w:space="0" w:color="000080"/>
              <w:left w:val="single" w:sz="4" w:space="0" w:color="FFFFFF"/>
              <w:right w:val="single" w:sz="4" w:space="0" w:color="FFFFFF"/>
            </w:tcBorders>
            <w:shd w:val="clear" w:color="auto" w:fill="002060"/>
            <w:vAlign w:val="bottom"/>
          </w:tcPr>
          <w:p w:rsidR="00F77DA5" w:rsidRPr="00930780" w:rsidRDefault="00F77DA5" w:rsidP="00E34097">
            <w:pPr>
              <w:ind w:left="-108" w:right="-108"/>
              <w:jc w:val="center"/>
              <w:rPr>
                <w:rFonts w:ascii="Calibri" w:hAnsi="Calibri" w:cs="Calibri"/>
                <w:b/>
                <w:color w:val="FFFFFF"/>
                <w:sz w:val="22"/>
                <w:szCs w:val="22"/>
              </w:rPr>
            </w:pPr>
            <w:r w:rsidRPr="00930780">
              <w:rPr>
                <w:rFonts w:ascii="Calibri" w:hAnsi="Calibri" w:cs="Calibri"/>
                <w:b/>
                <w:color w:val="FFFFFF"/>
                <w:sz w:val="22"/>
                <w:szCs w:val="22"/>
              </w:rPr>
              <w:t>Recommendation</w:t>
            </w:r>
          </w:p>
        </w:tc>
        <w:tc>
          <w:tcPr>
            <w:tcW w:w="2880" w:type="dxa"/>
            <w:tcBorders>
              <w:top w:val="single" w:sz="4" w:space="0" w:color="000080"/>
              <w:left w:val="single" w:sz="4" w:space="0" w:color="FFFFFF"/>
              <w:right w:val="single" w:sz="4" w:space="0" w:color="FFFFFF"/>
            </w:tcBorders>
            <w:shd w:val="clear" w:color="auto" w:fill="002060"/>
            <w:vAlign w:val="bottom"/>
          </w:tcPr>
          <w:p w:rsidR="00F77DA5" w:rsidRPr="00930780" w:rsidRDefault="00F77DA5" w:rsidP="00E34097">
            <w:pPr>
              <w:ind w:left="-108" w:right="-108"/>
              <w:jc w:val="center"/>
              <w:rPr>
                <w:rFonts w:ascii="Calibri" w:hAnsi="Calibri" w:cs="Calibri"/>
                <w:b/>
                <w:color w:val="FFFFFF"/>
                <w:sz w:val="22"/>
                <w:szCs w:val="22"/>
              </w:rPr>
            </w:pPr>
            <w:r w:rsidRPr="00930780">
              <w:rPr>
                <w:rFonts w:ascii="Calibri" w:hAnsi="Calibri" w:cs="Calibri"/>
                <w:b/>
                <w:color w:val="FFFFFF"/>
                <w:sz w:val="22"/>
                <w:szCs w:val="22"/>
              </w:rPr>
              <w:t>Corrective Action Description</w:t>
            </w:r>
          </w:p>
        </w:tc>
        <w:tc>
          <w:tcPr>
            <w:tcW w:w="1440" w:type="dxa"/>
            <w:tcBorders>
              <w:top w:val="single" w:sz="4" w:space="0" w:color="000080"/>
              <w:left w:val="single" w:sz="4" w:space="0" w:color="FFFFFF"/>
              <w:right w:val="single" w:sz="4" w:space="0" w:color="FFFFFF"/>
            </w:tcBorders>
            <w:shd w:val="clear" w:color="auto" w:fill="002060"/>
            <w:vAlign w:val="bottom"/>
          </w:tcPr>
          <w:p w:rsidR="00F77DA5" w:rsidRPr="00930780" w:rsidRDefault="00F77DA5" w:rsidP="00E34097">
            <w:pPr>
              <w:ind w:left="-108" w:right="-108"/>
              <w:jc w:val="center"/>
              <w:rPr>
                <w:rFonts w:ascii="Calibri" w:hAnsi="Calibri" w:cs="Calibri"/>
                <w:b/>
                <w:color w:val="FFFFFF"/>
                <w:sz w:val="22"/>
                <w:szCs w:val="22"/>
              </w:rPr>
            </w:pPr>
            <w:r w:rsidRPr="00930780">
              <w:rPr>
                <w:rFonts w:ascii="Calibri" w:hAnsi="Calibri" w:cs="Calibri"/>
                <w:b/>
                <w:color w:val="FFFFFF"/>
                <w:sz w:val="22"/>
                <w:szCs w:val="22"/>
              </w:rPr>
              <w:t>Capability Element</w:t>
            </w:r>
          </w:p>
        </w:tc>
        <w:tc>
          <w:tcPr>
            <w:tcW w:w="1440" w:type="dxa"/>
            <w:tcBorders>
              <w:top w:val="single" w:sz="4" w:space="0" w:color="000080"/>
              <w:left w:val="single" w:sz="4" w:space="0" w:color="FFFFFF"/>
              <w:right w:val="single" w:sz="4" w:space="0" w:color="FFFFFF"/>
            </w:tcBorders>
            <w:shd w:val="clear" w:color="auto" w:fill="002060"/>
            <w:vAlign w:val="bottom"/>
          </w:tcPr>
          <w:p w:rsidR="00F77DA5" w:rsidRPr="00930780" w:rsidRDefault="00F77DA5" w:rsidP="00E34097">
            <w:pPr>
              <w:ind w:right="-108"/>
              <w:jc w:val="center"/>
              <w:rPr>
                <w:rFonts w:ascii="Calibri" w:hAnsi="Calibri" w:cs="Calibri"/>
                <w:b/>
                <w:color w:val="FFFFFF"/>
                <w:sz w:val="22"/>
                <w:szCs w:val="22"/>
              </w:rPr>
            </w:pPr>
            <w:r w:rsidRPr="00930780">
              <w:rPr>
                <w:rFonts w:ascii="Calibri" w:hAnsi="Calibri" w:cs="Calibri"/>
                <w:b/>
                <w:color w:val="FFFFFF"/>
                <w:sz w:val="22"/>
                <w:szCs w:val="22"/>
              </w:rPr>
              <w:t>Primary Agency and</w:t>
            </w:r>
            <w:r>
              <w:rPr>
                <w:rFonts w:ascii="Calibri" w:hAnsi="Calibri" w:cs="Calibri"/>
                <w:b/>
                <w:color w:val="FFFFFF"/>
                <w:sz w:val="22"/>
                <w:szCs w:val="22"/>
              </w:rPr>
              <w:t xml:space="preserve"> Point of Contact</w:t>
            </w:r>
          </w:p>
        </w:tc>
        <w:tc>
          <w:tcPr>
            <w:tcW w:w="1260" w:type="dxa"/>
            <w:tcBorders>
              <w:top w:val="single" w:sz="4" w:space="0" w:color="000080"/>
              <w:left w:val="single" w:sz="4" w:space="0" w:color="FFFFFF"/>
              <w:right w:val="single" w:sz="4" w:space="0" w:color="FFFFFF"/>
            </w:tcBorders>
            <w:shd w:val="clear" w:color="auto" w:fill="002060"/>
            <w:vAlign w:val="bottom"/>
          </w:tcPr>
          <w:p w:rsidR="00F77DA5" w:rsidRPr="00930780" w:rsidRDefault="00F77DA5" w:rsidP="00E34097">
            <w:pPr>
              <w:ind w:left="-108" w:right="-108"/>
              <w:jc w:val="center"/>
              <w:rPr>
                <w:rFonts w:ascii="Calibri" w:hAnsi="Calibri" w:cs="Calibri"/>
                <w:b/>
                <w:color w:val="FFFFFF"/>
                <w:sz w:val="22"/>
                <w:szCs w:val="22"/>
              </w:rPr>
            </w:pPr>
            <w:r w:rsidRPr="00930780">
              <w:rPr>
                <w:rFonts w:ascii="Calibri" w:hAnsi="Calibri" w:cs="Calibri"/>
                <w:b/>
                <w:color w:val="FFFFFF"/>
                <w:sz w:val="22"/>
                <w:szCs w:val="22"/>
              </w:rPr>
              <w:t>Start Date</w:t>
            </w:r>
          </w:p>
        </w:tc>
        <w:tc>
          <w:tcPr>
            <w:tcW w:w="1170" w:type="dxa"/>
            <w:tcBorders>
              <w:top w:val="single" w:sz="4" w:space="0" w:color="000080"/>
              <w:left w:val="single" w:sz="4" w:space="0" w:color="FFFFFF"/>
              <w:right w:val="single" w:sz="4" w:space="0" w:color="000080"/>
            </w:tcBorders>
            <w:shd w:val="clear" w:color="auto" w:fill="002060"/>
            <w:vAlign w:val="bottom"/>
          </w:tcPr>
          <w:p w:rsidR="00F77DA5" w:rsidRPr="00930780" w:rsidRDefault="00F77DA5" w:rsidP="00E34097">
            <w:pPr>
              <w:ind w:left="-108" w:right="-108"/>
              <w:jc w:val="center"/>
              <w:rPr>
                <w:rFonts w:ascii="Calibri" w:hAnsi="Calibri" w:cs="Calibri"/>
                <w:b/>
                <w:color w:val="FFFFFF"/>
                <w:sz w:val="22"/>
                <w:szCs w:val="22"/>
              </w:rPr>
            </w:pPr>
            <w:r w:rsidRPr="00930780">
              <w:rPr>
                <w:rFonts w:ascii="Calibri" w:hAnsi="Calibri" w:cs="Calibri"/>
                <w:b/>
                <w:color w:val="FFFFFF"/>
                <w:sz w:val="22"/>
                <w:szCs w:val="22"/>
              </w:rPr>
              <w:t>Completion Date</w:t>
            </w:r>
          </w:p>
        </w:tc>
      </w:tr>
      <w:tr w:rsidR="00F77DA5" w:rsidRPr="00930780" w:rsidTr="00E34097">
        <w:trPr>
          <w:trHeight w:val="1061"/>
        </w:trPr>
        <w:tc>
          <w:tcPr>
            <w:tcW w:w="1656" w:type="dxa"/>
            <w:tcBorders>
              <w:left w:val="nil"/>
              <w:bottom w:val="single" w:sz="4" w:space="0" w:color="auto"/>
            </w:tcBorders>
          </w:tcPr>
          <w:p w:rsidR="00F77DA5" w:rsidRPr="00B15257" w:rsidRDefault="00F77DA5" w:rsidP="00E34097">
            <w:pPr>
              <w:ind w:right="-108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15257">
              <w:rPr>
                <w:rFonts w:ascii="Calibri" w:hAnsi="Calibri" w:cs="Calibri"/>
                <w:color w:val="auto"/>
                <w:sz w:val="22"/>
                <w:szCs w:val="22"/>
              </w:rPr>
              <w:t>General</w:t>
            </w:r>
          </w:p>
        </w:tc>
        <w:tc>
          <w:tcPr>
            <w:tcW w:w="3114" w:type="dxa"/>
          </w:tcPr>
          <w:p w:rsidR="00F77DA5" w:rsidRPr="00930780" w:rsidRDefault="00F77DA5" w:rsidP="00E34097">
            <w:pPr>
              <w:rPr>
                <w:rFonts w:ascii="Calibri" w:hAnsi="Calibri" w:cs="Calibri"/>
                <w:sz w:val="22"/>
                <w:szCs w:val="22"/>
              </w:rPr>
            </w:pPr>
            <w:r w:rsidRPr="00930780">
              <w:rPr>
                <w:rFonts w:ascii="Calibri" w:hAnsi="Calibri" w:cs="Calibri"/>
                <w:sz w:val="22"/>
                <w:szCs w:val="22"/>
              </w:rPr>
              <w:t xml:space="preserve">Ensure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that </w:t>
            </w:r>
            <w:r w:rsidRPr="00930780">
              <w:rPr>
                <w:rFonts w:ascii="Calibri" w:hAnsi="Calibri" w:cs="Calibri"/>
                <w:sz w:val="22"/>
                <w:szCs w:val="22"/>
              </w:rPr>
              <w:t xml:space="preserve">all </w:t>
            </w:r>
            <w:r>
              <w:rPr>
                <w:rFonts w:ascii="Calibri" w:hAnsi="Calibri" w:cs="Calibri"/>
                <w:sz w:val="22"/>
                <w:szCs w:val="22"/>
              </w:rPr>
              <w:t>Community Reception Center (CRC)</w:t>
            </w:r>
            <w:r w:rsidRPr="00930780">
              <w:rPr>
                <w:rFonts w:ascii="Calibri" w:hAnsi="Calibri" w:cs="Calibri"/>
                <w:sz w:val="22"/>
                <w:szCs w:val="22"/>
              </w:rPr>
              <w:t xml:space="preserve"> response personnel have a basic knowledge of all stations within CRC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2880" w:type="dxa"/>
          </w:tcPr>
          <w:p w:rsidR="00F77DA5" w:rsidRPr="00930780" w:rsidRDefault="00F77DA5" w:rsidP="00E34097">
            <w:pPr>
              <w:widowControl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30780">
              <w:rPr>
                <w:rFonts w:ascii="Calibri" w:hAnsi="Calibri" w:cs="Calibri"/>
                <w:color w:val="auto"/>
                <w:sz w:val="22"/>
                <w:szCs w:val="22"/>
              </w:rPr>
              <w:t xml:space="preserve">Provide cross-training for all CRC response personnel </w:t>
            </w:r>
          </w:p>
        </w:tc>
        <w:tc>
          <w:tcPr>
            <w:tcW w:w="1440" w:type="dxa"/>
          </w:tcPr>
          <w:p w:rsidR="00F77DA5" w:rsidRPr="00930780" w:rsidRDefault="00F77DA5" w:rsidP="00E3409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30780">
              <w:rPr>
                <w:rFonts w:ascii="Calibri" w:hAnsi="Calibri" w:cs="Calibri"/>
                <w:sz w:val="22"/>
                <w:szCs w:val="22"/>
              </w:rPr>
              <w:t>Training</w:t>
            </w:r>
          </w:p>
        </w:tc>
        <w:tc>
          <w:tcPr>
            <w:tcW w:w="1440" w:type="dxa"/>
          </w:tcPr>
          <w:p w:rsidR="00F77DA5" w:rsidRPr="00930780" w:rsidRDefault="00F77DA5" w:rsidP="00E3409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TBD</w:t>
            </w:r>
          </w:p>
        </w:tc>
        <w:tc>
          <w:tcPr>
            <w:tcW w:w="1260" w:type="dxa"/>
          </w:tcPr>
          <w:p w:rsidR="00F77DA5" w:rsidRDefault="00F77DA5" w:rsidP="00E34097">
            <w:pPr>
              <w:jc w:val="center"/>
            </w:pPr>
            <w:r w:rsidRPr="008B7C72">
              <w:rPr>
                <w:rFonts w:ascii="Calibri" w:hAnsi="Calibri" w:cs="Calibri"/>
                <w:sz w:val="22"/>
                <w:szCs w:val="22"/>
              </w:rPr>
              <w:t>TBD</w:t>
            </w:r>
          </w:p>
        </w:tc>
        <w:tc>
          <w:tcPr>
            <w:tcW w:w="1170" w:type="dxa"/>
            <w:tcBorders>
              <w:right w:val="single" w:sz="4" w:space="0" w:color="000080"/>
            </w:tcBorders>
          </w:tcPr>
          <w:p w:rsidR="00F77DA5" w:rsidRDefault="00F77DA5" w:rsidP="00E34097">
            <w:pPr>
              <w:jc w:val="center"/>
            </w:pPr>
            <w:r w:rsidRPr="008B7C72">
              <w:rPr>
                <w:rFonts w:ascii="Calibri" w:hAnsi="Calibri" w:cs="Calibri"/>
                <w:sz w:val="22"/>
                <w:szCs w:val="22"/>
              </w:rPr>
              <w:t>TBD</w:t>
            </w:r>
          </w:p>
        </w:tc>
      </w:tr>
      <w:tr w:rsidR="00F77DA5" w:rsidRPr="00930780" w:rsidTr="00E34097">
        <w:trPr>
          <w:trHeight w:val="1493"/>
        </w:trPr>
        <w:tc>
          <w:tcPr>
            <w:tcW w:w="1656" w:type="dxa"/>
            <w:tcBorders>
              <w:left w:val="nil"/>
              <w:bottom w:val="single" w:sz="4" w:space="0" w:color="auto"/>
            </w:tcBorders>
          </w:tcPr>
          <w:p w:rsidR="00F77DA5" w:rsidRPr="00B15257" w:rsidRDefault="00F77DA5" w:rsidP="00E34097">
            <w:pPr>
              <w:ind w:right="-108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15257">
              <w:rPr>
                <w:rFonts w:ascii="Calibri" w:hAnsi="Calibri" w:cs="Calibri"/>
                <w:color w:val="auto"/>
                <w:sz w:val="22"/>
                <w:szCs w:val="22"/>
              </w:rPr>
              <w:t>Epidemiological Surveillance and Investigation</w:t>
            </w:r>
          </w:p>
          <w:p w:rsidR="00F77DA5" w:rsidRPr="00B15257" w:rsidRDefault="00F77DA5" w:rsidP="00E34097">
            <w:pPr>
              <w:ind w:right="-108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3114" w:type="dxa"/>
          </w:tcPr>
          <w:p w:rsidR="00F77DA5" w:rsidRPr="00930780" w:rsidRDefault="00F77DA5" w:rsidP="00E34097">
            <w:pPr>
              <w:rPr>
                <w:rFonts w:ascii="Calibri" w:hAnsi="Calibri" w:cs="Calibri"/>
                <w:sz w:val="22"/>
                <w:szCs w:val="22"/>
              </w:rPr>
            </w:pPr>
            <w:r w:rsidRPr="00930780">
              <w:rPr>
                <w:rFonts w:ascii="Calibri" w:hAnsi="Calibri" w:cs="Calibri"/>
                <w:sz w:val="22"/>
                <w:szCs w:val="22"/>
              </w:rPr>
              <w:t xml:space="preserve">Consult the Regional Epidemiological Strike Team Coordinator when making assignments for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the </w:t>
            </w:r>
            <w:r w:rsidRPr="00930780">
              <w:rPr>
                <w:rFonts w:ascii="Calibri" w:hAnsi="Calibri" w:cs="Calibri"/>
                <w:sz w:val="22"/>
                <w:szCs w:val="22"/>
              </w:rPr>
              <w:t>Epidemiological Strike Team.</w:t>
            </w:r>
          </w:p>
        </w:tc>
        <w:tc>
          <w:tcPr>
            <w:tcW w:w="2880" w:type="dxa"/>
          </w:tcPr>
          <w:p w:rsidR="00F77DA5" w:rsidRPr="00930780" w:rsidRDefault="00F77DA5" w:rsidP="00E34097">
            <w:pPr>
              <w:widowControl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30780">
              <w:rPr>
                <w:rFonts w:ascii="Calibri" w:hAnsi="Calibri" w:cs="Calibri"/>
                <w:color w:val="auto"/>
                <w:sz w:val="22"/>
                <w:szCs w:val="22"/>
              </w:rPr>
              <w:t>Before exercises or as needed, consult the Regional Epidemiological Strike Team Coordinator to determine available team members and level of asset typing.</w:t>
            </w:r>
          </w:p>
        </w:tc>
        <w:tc>
          <w:tcPr>
            <w:tcW w:w="1440" w:type="dxa"/>
          </w:tcPr>
          <w:p w:rsidR="00F77DA5" w:rsidRPr="00930780" w:rsidRDefault="00F77DA5" w:rsidP="00E3409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30780">
              <w:rPr>
                <w:rFonts w:ascii="Calibri" w:hAnsi="Calibri" w:cs="Calibri"/>
                <w:sz w:val="22"/>
                <w:szCs w:val="22"/>
              </w:rPr>
              <w:t>Planning</w:t>
            </w:r>
          </w:p>
        </w:tc>
        <w:tc>
          <w:tcPr>
            <w:tcW w:w="1440" w:type="dxa"/>
          </w:tcPr>
          <w:p w:rsidR="00F77DA5" w:rsidRDefault="00F77DA5" w:rsidP="00E34097">
            <w:pPr>
              <w:jc w:val="center"/>
            </w:pPr>
            <w:r w:rsidRPr="00F0323B">
              <w:rPr>
                <w:rFonts w:ascii="Calibri" w:hAnsi="Calibri" w:cs="Calibri"/>
                <w:sz w:val="22"/>
                <w:szCs w:val="22"/>
              </w:rPr>
              <w:t>TBD</w:t>
            </w:r>
          </w:p>
        </w:tc>
        <w:tc>
          <w:tcPr>
            <w:tcW w:w="1260" w:type="dxa"/>
          </w:tcPr>
          <w:p w:rsidR="00F77DA5" w:rsidRDefault="00F77DA5" w:rsidP="00E34097">
            <w:pPr>
              <w:jc w:val="center"/>
            </w:pPr>
            <w:r w:rsidRPr="00F0323B">
              <w:rPr>
                <w:rFonts w:ascii="Calibri" w:hAnsi="Calibri" w:cs="Calibri"/>
                <w:sz w:val="22"/>
                <w:szCs w:val="22"/>
              </w:rPr>
              <w:t>TBD</w:t>
            </w:r>
          </w:p>
        </w:tc>
        <w:tc>
          <w:tcPr>
            <w:tcW w:w="1170" w:type="dxa"/>
            <w:tcBorders>
              <w:right w:val="single" w:sz="4" w:space="0" w:color="000080"/>
            </w:tcBorders>
          </w:tcPr>
          <w:p w:rsidR="00F77DA5" w:rsidRDefault="00F77DA5" w:rsidP="00E34097">
            <w:pPr>
              <w:jc w:val="center"/>
            </w:pPr>
            <w:r w:rsidRPr="00F0323B">
              <w:rPr>
                <w:rFonts w:ascii="Calibri" w:hAnsi="Calibri" w:cs="Calibri"/>
                <w:sz w:val="22"/>
                <w:szCs w:val="22"/>
              </w:rPr>
              <w:t>TBD</w:t>
            </w:r>
          </w:p>
        </w:tc>
      </w:tr>
      <w:tr w:rsidR="00F77DA5" w:rsidRPr="00930780" w:rsidTr="00E34097">
        <w:trPr>
          <w:trHeight w:val="782"/>
        </w:trPr>
        <w:tc>
          <w:tcPr>
            <w:tcW w:w="1656" w:type="dxa"/>
            <w:tcBorders>
              <w:left w:val="nil"/>
              <w:bottom w:val="single" w:sz="4" w:space="0" w:color="auto"/>
            </w:tcBorders>
          </w:tcPr>
          <w:p w:rsidR="00F77DA5" w:rsidRPr="00B15257" w:rsidRDefault="00F77DA5" w:rsidP="00E34097">
            <w:pPr>
              <w:ind w:right="-108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15257">
              <w:rPr>
                <w:rFonts w:ascii="Calibri" w:hAnsi="Calibri" w:cs="Calibri"/>
                <w:color w:val="auto"/>
                <w:sz w:val="22"/>
                <w:szCs w:val="22"/>
              </w:rPr>
              <w:t>Epidemiological Surveillance and Investigation</w:t>
            </w:r>
          </w:p>
        </w:tc>
        <w:tc>
          <w:tcPr>
            <w:tcW w:w="3114" w:type="dxa"/>
          </w:tcPr>
          <w:p w:rsidR="00F77DA5" w:rsidRPr="00930780" w:rsidRDefault="00F77DA5" w:rsidP="00E34097">
            <w:pPr>
              <w:rPr>
                <w:rFonts w:ascii="Calibri" w:hAnsi="Calibri" w:cs="Calibri"/>
                <w:sz w:val="22"/>
                <w:szCs w:val="22"/>
              </w:rPr>
            </w:pPr>
            <w:r w:rsidRPr="00930780">
              <w:rPr>
                <w:rFonts w:ascii="Calibri" w:hAnsi="Calibri" w:cs="Calibri"/>
                <w:sz w:val="22"/>
                <w:szCs w:val="22"/>
              </w:rPr>
              <w:t>Exercise treatment recommendations indicated for radiological events.</w:t>
            </w:r>
          </w:p>
        </w:tc>
        <w:tc>
          <w:tcPr>
            <w:tcW w:w="2880" w:type="dxa"/>
          </w:tcPr>
          <w:p w:rsidR="00F77DA5" w:rsidRPr="00930780" w:rsidRDefault="00F77DA5" w:rsidP="00E34097">
            <w:pPr>
              <w:widowControl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30780">
              <w:rPr>
                <w:rFonts w:ascii="Calibri" w:hAnsi="Calibri" w:cs="Calibri"/>
                <w:color w:val="auto"/>
                <w:sz w:val="22"/>
                <w:szCs w:val="22"/>
              </w:rPr>
              <w:t>Practice the treatment recommendations made during the exercise.</w:t>
            </w:r>
          </w:p>
        </w:tc>
        <w:tc>
          <w:tcPr>
            <w:tcW w:w="1440" w:type="dxa"/>
          </w:tcPr>
          <w:p w:rsidR="00F77DA5" w:rsidRPr="00930780" w:rsidRDefault="00F77DA5" w:rsidP="00E3409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30780">
              <w:rPr>
                <w:rFonts w:ascii="Calibri" w:hAnsi="Calibri" w:cs="Calibri"/>
                <w:sz w:val="22"/>
                <w:szCs w:val="22"/>
              </w:rPr>
              <w:t>Exercise</w:t>
            </w:r>
          </w:p>
        </w:tc>
        <w:tc>
          <w:tcPr>
            <w:tcW w:w="1440" w:type="dxa"/>
          </w:tcPr>
          <w:p w:rsidR="00F77DA5" w:rsidRDefault="00F77DA5" w:rsidP="00E34097">
            <w:pPr>
              <w:jc w:val="center"/>
            </w:pPr>
            <w:r w:rsidRPr="00F0323B">
              <w:rPr>
                <w:rFonts w:ascii="Calibri" w:hAnsi="Calibri" w:cs="Calibri"/>
                <w:sz w:val="22"/>
                <w:szCs w:val="22"/>
              </w:rPr>
              <w:t>TBD</w:t>
            </w:r>
          </w:p>
        </w:tc>
        <w:tc>
          <w:tcPr>
            <w:tcW w:w="1260" w:type="dxa"/>
          </w:tcPr>
          <w:p w:rsidR="00F77DA5" w:rsidRDefault="00F77DA5" w:rsidP="00E34097">
            <w:pPr>
              <w:jc w:val="center"/>
            </w:pPr>
            <w:r w:rsidRPr="00F0323B">
              <w:rPr>
                <w:rFonts w:ascii="Calibri" w:hAnsi="Calibri" w:cs="Calibri"/>
                <w:sz w:val="22"/>
                <w:szCs w:val="22"/>
              </w:rPr>
              <w:t>TBD</w:t>
            </w:r>
          </w:p>
        </w:tc>
        <w:tc>
          <w:tcPr>
            <w:tcW w:w="1170" w:type="dxa"/>
            <w:tcBorders>
              <w:right w:val="single" w:sz="4" w:space="0" w:color="000080"/>
            </w:tcBorders>
          </w:tcPr>
          <w:p w:rsidR="00F77DA5" w:rsidRDefault="00F77DA5" w:rsidP="00E34097">
            <w:pPr>
              <w:jc w:val="center"/>
            </w:pPr>
            <w:r w:rsidRPr="00F0323B">
              <w:rPr>
                <w:rFonts w:ascii="Calibri" w:hAnsi="Calibri" w:cs="Calibri"/>
                <w:sz w:val="22"/>
                <w:szCs w:val="22"/>
              </w:rPr>
              <w:t>TBD</w:t>
            </w:r>
          </w:p>
        </w:tc>
      </w:tr>
      <w:tr w:rsidR="00F77DA5" w:rsidRPr="00930780" w:rsidTr="00E34097">
        <w:trPr>
          <w:trHeight w:val="1043"/>
        </w:trPr>
        <w:tc>
          <w:tcPr>
            <w:tcW w:w="1656" w:type="dxa"/>
            <w:tcBorders>
              <w:left w:val="nil"/>
              <w:bottom w:val="single" w:sz="4" w:space="0" w:color="auto"/>
            </w:tcBorders>
          </w:tcPr>
          <w:p w:rsidR="00F77DA5" w:rsidRPr="00B15257" w:rsidRDefault="00F77DA5" w:rsidP="00E34097">
            <w:pPr>
              <w:ind w:right="-108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15257">
              <w:rPr>
                <w:rFonts w:ascii="Calibri" w:hAnsi="Calibri" w:cs="Calibri"/>
                <w:color w:val="auto"/>
                <w:sz w:val="22"/>
                <w:szCs w:val="22"/>
              </w:rPr>
              <w:t>Epidemiological Surveillance and Investigation</w:t>
            </w:r>
          </w:p>
        </w:tc>
        <w:tc>
          <w:tcPr>
            <w:tcW w:w="3114" w:type="dxa"/>
          </w:tcPr>
          <w:p w:rsidR="00F77DA5" w:rsidRPr="00930780" w:rsidRDefault="00F77DA5" w:rsidP="00E34097">
            <w:pPr>
              <w:rPr>
                <w:rFonts w:ascii="Calibri" w:hAnsi="Calibri" w:cs="Calibri"/>
                <w:sz w:val="22"/>
                <w:szCs w:val="22"/>
              </w:rPr>
            </w:pPr>
            <w:r w:rsidRPr="00930780">
              <w:rPr>
                <w:rFonts w:ascii="Calibri" w:hAnsi="Calibri" w:cs="Calibri"/>
                <w:sz w:val="22"/>
                <w:szCs w:val="22"/>
              </w:rPr>
              <w:t>Compile resource lists for packaging and shipping of biological specimens.</w:t>
            </w:r>
          </w:p>
        </w:tc>
        <w:tc>
          <w:tcPr>
            <w:tcW w:w="2880" w:type="dxa"/>
          </w:tcPr>
          <w:p w:rsidR="00F77DA5" w:rsidRPr="00930780" w:rsidRDefault="00F77DA5" w:rsidP="00E34097">
            <w:pPr>
              <w:widowControl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30780">
              <w:rPr>
                <w:rFonts w:ascii="Calibri" w:hAnsi="Calibri" w:cs="Calibri"/>
                <w:color w:val="auto"/>
                <w:sz w:val="22"/>
                <w:szCs w:val="22"/>
              </w:rPr>
              <w:t>Obtain resource lists and materials appropriate for the packing and shipping of specimens (</w:t>
            </w:r>
            <w:r>
              <w:rPr>
                <w:rFonts w:ascii="Calibri" w:hAnsi="Calibri" w:cs="Calibri"/>
                <w:color w:val="auto"/>
                <w:sz w:val="22"/>
                <w:szCs w:val="22"/>
              </w:rPr>
              <w:t>d</w:t>
            </w:r>
            <w:r w:rsidRPr="00930780">
              <w:rPr>
                <w:rFonts w:ascii="Calibri" w:hAnsi="Calibri" w:cs="Calibri"/>
                <w:color w:val="auto"/>
                <w:sz w:val="22"/>
                <w:szCs w:val="22"/>
              </w:rPr>
              <w:t>ry ice, etc</w:t>
            </w:r>
            <w:r>
              <w:rPr>
                <w:rFonts w:ascii="Calibri" w:hAnsi="Calibri" w:cs="Calibri"/>
                <w:color w:val="auto"/>
                <w:sz w:val="22"/>
                <w:szCs w:val="22"/>
              </w:rPr>
              <w:t>.</w:t>
            </w:r>
            <w:r w:rsidRPr="00930780">
              <w:rPr>
                <w:rFonts w:ascii="Calibri" w:hAnsi="Calibri" w:cs="Calibri"/>
                <w:color w:val="auto"/>
                <w:sz w:val="22"/>
                <w:szCs w:val="22"/>
              </w:rPr>
              <w:t>)</w:t>
            </w:r>
            <w:r>
              <w:rPr>
                <w:rFonts w:ascii="Calibri" w:hAnsi="Calibri" w:cs="Calibri"/>
                <w:color w:val="auto"/>
                <w:sz w:val="22"/>
                <w:szCs w:val="22"/>
              </w:rPr>
              <w:t>.</w:t>
            </w:r>
          </w:p>
        </w:tc>
        <w:tc>
          <w:tcPr>
            <w:tcW w:w="1440" w:type="dxa"/>
          </w:tcPr>
          <w:p w:rsidR="00F77DA5" w:rsidRPr="00930780" w:rsidRDefault="00F77DA5" w:rsidP="00E3409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30780">
              <w:rPr>
                <w:rFonts w:ascii="Calibri" w:hAnsi="Calibri" w:cs="Calibri"/>
                <w:sz w:val="22"/>
                <w:szCs w:val="22"/>
              </w:rPr>
              <w:t>Planning</w:t>
            </w:r>
          </w:p>
        </w:tc>
        <w:tc>
          <w:tcPr>
            <w:tcW w:w="1440" w:type="dxa"/>
          </w:tcPr>
          <w:p w:rsidR="00F77DA5" w:rsidRDefault="00F77DA5" w:rsidP="00E34097">
            <w:pPr>
              <w:jc w:val="center"/>
            </w:pPr>
            <w:r w:rsidRPr="00F0323B">
              <w:rPr>
                <w:rFonts w:ascii="Calibri" w:hAnsi="Calibri" w:cs="Calibri"/>
                <w:sz w:val="22"/>
                <w:szCs w:val="22"/>
              </w:rPr>
              <w:t>TBD</w:t>
            </w:r>
          </w:p>
        </w:tc>
        <w:tc>
          <w:tcPr>
            <w:tcW w:w="1260" w:type="dxa"/>
          </w:tcPr>
          <w:p w:rsidR="00F77DA5" w:rsidRDefault="00F77DA5" w:rsidP="00E34097">
            <w:pPr>
              <w:jc w:val="center"/>
            </w:pPr>
            <w:r w:rsidRPr="00F0323B">
              <w:rPr>
                <w:rFonts w:ascii="Calibri" w:hAnsi="Calibri" w:cs="Calibri"/>
                <w:sz w:val="22"/>
                <w:szCs w:val="22"/>
              </w:rPr>
              <w:t>TBD</w:t>
            </w:r>
          </w:p>
        </w:tc>
        <w:tc>
          <w:tcPr>
            <w:tcW w:w="1170" w:type="dxa"/>
            <w:tcBorders>
              <w:right w:val="single" w:sz="4" w:space="0" w:color="000080"/>
            </w:tcBorders>
          </w:tcPr>
          <w:p w:rsidR="00F77DA5" w:rsidRDefault="00F77DA5" w:rsidP="00E34097">
            <w:pPr>
              <w:jc w:val="center"/>
            </w:pPr>
            <w:r w:rsidRPr="00F0323B">
              <w:rPr>
                <w:rFonts w:ascii="Calibri" w:hAnsi="Calibri" w:cs="Calibri"/>
                <w:sz w:val="22"/>
                <w:szCs w:val="22"/>
              </w:rPr>
              <w:t>TBD</w:t>
            </w:r>
          </w:p>
        </w:tc>
      </w:tr>
      <w:tr w:rsidR="00F77DA5" w:rsidRPr="00930780" w:rsidTr="00E34097">
        <w:trPr>
          <w:trHeight w:val="1394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7DA5" w:rsidRPr="00B15257" w:rsidRDefault="00F77DA5" w:rsidP="00E34097">
            <w:pPr>
              <w:ind w:right="-108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15257">
              <w:rPr>
                <w:rFonts w:ascii="Calibri" w:hAnsi="Calibri" w:cs="Calibri"/>
                <w:color w:val="auto"/>
                <w:sz w:val="22"/>
                <w:szCs w:val="22"/>
              </w:rPr>
              <w:t>Epidemiological Surveillance and Investigation</w:t>
            </w:r>
          </w:p>
          <w:p w:rsidR="00F77DA5" w:rsidRPr="00B15257" w:rsidRDefault="00F77DA5" w:rsidP="00E34097">
            <w:pPr>
              <w:ind w:right="-108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3114" w:type="dxa"/>
          </w:tcPr>
          <w:p w:rsidR="00F77DA5" w:rsidRPr="00930780" w:rsidRDefault="00F77DA5" w:rsidP="00E34097">
            <w:pPr>
              <w:rPr>
                <w:rFonts w:ascii="Calibri" w:hAnsi="Calibri" w:cs="Calibri"/>
                <w:sz w:val="22"/>
                <w:szCs w:val="22"/>
              </w:rPr>
            </w:pPr>
            <w:r w:rsidRPr="00930780">
              <w:rPr>
                <w:rFonts w:ascii="Calibri" w:hAnsi="Calibri" w:cs="Calibri"/>
                <w:sz w:val="22"/>
                <w:szCs w:val="22"/>
              </w:rPr>
              <w:t>More consistency on completing forms</w:t>
            </w:r>
            <w:r>
              <w:rPr>
                <w:rFonts w:ascii="Calibri" w:hAnsi="Calibri" w:cs="Calibri"/>
                <w:sz w:val="22"/>
                <w:szCs w:val="22"/>
              </w:rPr>
              <w:t>—s</w:t>
            </w:r>
            <w:r w:rsidRPr="00930780">
              <w:rPr>
                <w:rFonts w:ascii="Calibri" w:hAnsi="Calibri" w:cs="Calibri"/>
                <w:sz w:val="22"/>
                <w:szCs w:val="22"/>
              </w:rPr>
              <w:t>taff filling out forms should sign off on the completed sections</w:t>
            </w:r>
          </w:p>
        </w:tc>
        <w:tc>
          <w:tcPr>
            <w:tcW w:w="2880" w:type="dxa"/>
          </w:tcPr>
          <w:p w:rsidR="00F77DA5" w:rsidRPr="00930780" w:rsidRDefault="00F77DA5" w:rsidP="00E34097">
            <w:pPr>
              <w:widowControl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30780">
              <w:rPr>
                <w:rFonts w:ascii="Calibri" w:hAnsi="Calibri" w:cs="Calibri"/>
                <w:color w:val="auto"/>
                <w:sz w:val="22"/>
                <w:szCs w:val="22"/>
              </w:rPr>
              <w:t>Provide participants with clear instructions on filling out forms and encourage them to sign off on the sections they complete.</w:t>
            </w:r>
          </w:p>
        </w:tc>
        <w:tc>
          <w:tcPr>
            <w:tcW w:w="1440" w:type="dxa"/>
          </w:tcPr>
          <w:p w:rsidR="00F77DA5" w:rsidRPr="00930780" w:rsidRDefault="00F77DA5" w:rsidP="00E3409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30780">
              <w:rPr>
                <w:rFonts w:ascii="Calibri" w:hAnsi="Calibri" w:cs="Calibri"/>
                <w:sz w:val="22"/>
                <w:szCs w:val="22"/>
              </w:rPr>
              <w:t>Planning</w:t>
            </w:r>
          </w:p>
        </w:tc>
        <w:tc>
          <w:tcPr>
            <w:tcW w:w="1440" w:type="dxa"/>
          </w:tcPr>
          <w:p w:rsidR="00F77DA5" w:rsidRDefault="00F77DA5" w:rsidP="00E34097">
            <w:pPr>
              <w:jc w:val="center"/>
            </w:pPr>
            <w:r w:rsidRPr="00071EB6">
              <w:rPr>
                <w:rFonts w:ascii="Calibri" w:hAnsi="Calibri" w:cs="Calibri"/>
                <w:sz w:val="22"/>
                <w:szCs w:val="22"/>
              </w:rPr>
              <w:t>TBD</w:t>
            </w:r>
          </w:p>
        </w:tc>
        <w:tc>
          <w:tcPr>
            <w:tcW w:w="1260" w:type="dxa"/>
          </w:tcPr>
          <w:p w:rsidR="00F77DA5" w:rsidRDefault="00F77DA5" w:rsidP="00E34097">
            <w:pPr>
              <w:jc w:val="center"/>
            </w:pPr>
            <w:r w:rsidRPr="00071EB6">
              <w:rPr>
                <w:rFonts w:ascii="Calibri" w:hAnsi="Calibri" w:cs="Calibri"/>
                <w:sz w:val="22"/>
                <w:szCs w:val="22"/>
              </w:rPr>
              <w:t>TBD</w:t>
            </w:r>
          </w:p>
        </w:tc>
        <w:tc>
          <w:tcPr>
            <w:tcW w:w="1170" w:type="dxa"/>
            <w:tcBorders>
              <w:right w:val="single" w:sz="4" w:space="0" w:color="000080"/>
            </w:tcBorders>
          </w:tcPr>
          <w:p w:rsidR="00F77DA5" w:rsidRDefault="00F77DA5" w:rsidP="00E34097">
            <w:pPr>
              <w:jc w:val="center"/>
            </w:pPr>
            <w:r w:rsidRPr="00071EB6">
              <w:rPr>
                <w:rFonts w:ascii="Calibri" w:hAnsi="Calibri" w:cs="Calibri"/>
                <w:sz w:val="22"/>
                <w:szCs w:val="22"/>
              </w:rPr>
              <w:t>TBD</w:t>
            </w:r>
          </w:p>
        </w:tc>
      </w:tr>
      <w:tr w:rsidR="00F77DA5" w:rsidRPr="00930780" w:rsidTr="00E34097">
        <w:trPr>
          <w:trHeight w:val="1520"/>
        </w:trPr>
        <w:tc>
          <w:tcPr>
            <w:tcW w:w="1656" w:type="dxa"/>
            <w:tcBorders>
              <w:top w:val="single" w:sz="4" w:space="0" w:color="auto"/>
              <w:left w:val="single" w:sz="4" w:space="0" w:color="000080"/>
              <w:bottom w:val="single" w:sz="4" w:space="0" w:color="000080"/>
            </w:tcBorders>
          </w:tcPr>
          <w:p w:rsidR="00F77DA5" w:rsidRPr="00930780" w:rsidRDefault="00F77DA5" w:rsidP="00E34097">
            <w:pPr>
              <w:ind w:right="-108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30780">
              <w:rPr>
                <w:rFonts w:ascii="Calibri" w:hAnsi="Calibri" w:cs="Calibri"/>
                <w:color w:val="auto"/>
                <w:sz w:val="22"/>
                <w:szCs w:val="22"/>
              </w:rPr>
              <w:lastRenderedPageBreak/>
              <w:t>Epidemiological Surveillance and Investigation</w:t>
            </w:r>
          </w:p>
        </w:tc>
        <w:tc>
          <w:tcPr>
            <w:tcW w:w="3114" w:type="dxa"/>
          </w:tcPr>
          <w:p w:rsidR="00F77DA5" w:rsidRPr="00930780" w:rsidRDefault="00F77DA5" w:rsidP="00E34097">
            <w:pPr>
              <w:rPr>
                <w:rFonts w:ascii="Calibri" w:hAnsi="Calibri" w:cs="Calibri"/>
                <w:sz w:val="22"/>
                <w:szCs w:val="22"/>
              </w:rPr>
            </w:pPr>
            <w:r w:rsidRPr="00930780">
              <w:rPr>
                <w:rFonts w:ascii="Calibri" w:hAnsi="Calibri" w:cs="Calibri"/>
                <w:sz w:val="22"/>
                <w:szCs w:val="22"/>
              </w:rPr>
              <w:t>Further training on ICS structure and chain of command within a CRC.</w:t>
            </w:r>
          </w:p>
        </w:tc>
        <w:tc>
          <w:tcPr>
            <w:tcW w:w="2880" w:type="dxa"/>
          </w:tcPr>
          <w:p w:rsidR="00F77DA5" w:rsidRPr="00930780" w:rsidRDefault="00F77DA5" w:rsidP="00E34097">
            <w:pPr>
              <w:widowControl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30780">
              <w:rPr>
                <w:rFonts w:ascii="Calibri" w:hAnsi="Calibri" w:cs="Calibri"/>
                <w:color w:val="auto"/>
                <w:sz w:val="22"/>
                <w:szCs w:val="22"/>
              </w:rPr>
              <w:t>Train/practice Community Reception Center ICS structure and chain of command procedures.</w:t>
            </w: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r w:rsidRPr="00930780">
              <w:rPr>
                <w:rFonts w:ascii="Calibri" w:hAnsi="Calibri" w:cs="Calibri"/>
                <w:color w:val="auto"/>
                <w:sz w:val="22"/>
                <w:szCs w:val="22"/>
              </w:rPr>
              <w:t>Look at improving staffing methods for span of control and surge influx.</w:t>
            </w:r>
          </w:p>
        </w:tc>
        <w:tc>
          <w:tcPr>
            <w:tcW w:w="1440" w:type="dxa"/>
          </w:tcPr>
          <w:p w:rsidR="00F77DA5" w:rsidRPr="00930780" w:rsidRDefault="00F77DA5" w:rsidP="00E3409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30780">
              <w:rPr>
                <w:rFonts w:ascii="Calibri" w:hAnsi="Calibri" w:cs="Calibri"/>
                <w:sz w:val="22"/>
                <w:szCs w:val="22"/>
              </w:rPr>
              <w:t>Planning/ Training/ Exercise</w:t>
            </w:r>
          </w:p>
        </w:tc>
        <w:tc>
          <w:tcPr>
            <w:tcW w:w="1440" w:type="dxa"/>
          </w:tcPr>
          <w:p w:rsidR="00F77DA5" w:rsidRDefault="00F77DA5" w:rsidP="00E34097">
            <w:pPr>
              <w:jc w:val="center"/>
            </w:pPr>
            <w:r w:rsidRPr="00071EB6">
              <w:rPr>
                <w:rFonts w:ascii="Calibri" w:hAnsi="Calibri" w:cs="Calibri"/>
                <w:sz w:val="22"/>
                <w:szCs w:val="22"/>
              </w:rPr>
              <w:t>TBD</w:t>
            </w:r>
          </w:p>
        </w:tc>
        <w:tc>
          <w:tcPr>
            <w:tcW w:w="1260" w:type="dxa"/>
          </w:tcPr>
          <w:p w:rsidR="00F77DA5" w:rsidRDefault="00F77DA5" w:rsidP="00E34097">
            <w:pPr>
              <w:jc w:val="center"/>
            </w:pPr>
            <w:r w:rsidRPr="00071EB6">
              <w:rPr>
                <w:rFonts w:ascii="Calibri" w:hAnsi="Calibri" w:cs="Calibri"/>
                <w:sz w:val="22"/>
                <w:szCs w:val="22"/>
              </w:rPr>
              <w:t>TBD</w:t>
            </w:r>
          </w:p>
        </w:tc>
        <w:tc>
          <w:tcPr>
            <w:tcW w:w="1170" w:type="dxa"/>
            <w:tcBorders>
              <w:right w:val="single" w:sz="4" w:space="0" w:color="000080"/>
            </w:tcBorders>
          </w:tcPr>
          <w:p w:rsidR="00F77DA5" w:rsidRDefault="00F77DA5" w:rsidP="00E34097">
            <w:pPr>
              <w:jc w:val="center"/>
            </w:pPr>
            <w:r w:rsidRPr="00071EB6">
              <w:rPr>
                <w:rFonts w:ascii="Calibri" w:hAnsi="Calibri" w:cs="Calibri"/>
                <w:sz w:val="22"/>
                <w:szCs w:val="22"/>
              </w:rPr>
              <w:t>TBD</w:t>
            </w:r>
          </w:p>
        </w:tc>
      </w:tr>
      <w:tr w:rsidR="00F77DA5" w:rsidRPr="00930780" w:rsidTr="00E34097">
        <w:trPr>
          <w:trHeight w:val="1151"/>
        </w:trPr>
        <w:tc>
          <w:tcPr>
            <w:tcW w:w="1656" w:type="dxa"/>
            <w:tcBorders>
              <w:left w:val="single" w:sz="4" w:space="0" w:color="000080"/>
              <w:bottom w:val="single" w:sz="4" w:space="0" w:color="000080"/>
            </w:tcBorders>
          </w:tcPr>
          <w:p w:rsidR="00F77DA5" w:rsidRPr="00930780" w:rsidRDefault="00F77DA5" w:rsidP="00E34097">
            <w:pPr>
              <w:ind w:right="-108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30780">
              <w:rPr>
                <w:rFonts w:ascii="Calibri" w:hAnsi="Calibri" w:cs="Calibri"/>
                <w:color w:val="auto"/>
                <w:sz w:val="22"/>
                <w:szCs w:val="22"/>
              </w:rPr>
              <w:t>Epidemiological Surveillance and Investigation</w:t>
            </w:r>
          </w:p>
        </w:tc>
        <w:tc>
          <w:tcPr>
            <w:tcW w:w="3114" w:type="dxa"/>
          </w:tcPr>
          <w:p w:rsidR="00F77DA5" w:rsidRPr="00930780" w:rsidRDefault="00F77DA5" w:rsidP="00E3409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Have m</w:t>
            </w:r>
            <w:r w:rsidRPr="00930780">
              <w:rPr>
                <w:rFonts w:ascii="Calibri" w:hAnsi="Calibri" w:cs="Calibri"/>
                <w:sz w:val="22"/>
                <w:szCs w:val="22"/>
              </w:rPr>
              <w:t>ore staff at registration and discharge stations to avoid lengthy wait times and increased anxiety.</w:t>
            </w:r>
          </w:p>
        </w:tc>
        <w:tc>
          <w:tcPr>
            <w:tcW w:w="2880" w:type="dxa"/>
          </w:tcPr>
          <w:p w:rsidR="00F77DA5" w:rsidRPr="00930780" w:rsidRDefault="00F77DA5" w:rsidP="00E34097">
            <w:pPr>
              <w:widowControl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30780">
              <w:rPr>
                <w:rFonts w:ascii="Calibri" w:hAnsi="Calibri" w:cs="Calibri"/>
                <w:color w:val="auto"/>
                <w:sz w:val="22"/>
                <w:szCs w:val="22"/>
              </w:rPr>
              <w:t>Look at staffing increases for registration and discharge stations to reduce choke points.</w:t>
            </w:r>
          </w:p>
        </w:tc>
        <w:tc>
          <w:tcPr>
            <w:tcW w:w="1440" w:type="dxa"/>
          </w:tcPr>
          <w:p w:rsidR="00F77DA5" w:rsidRPr="00930780" w:rsidRDefault="00F77DA5" w:rsidP="00E3409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30780">
              <w:rPr>
                <w:rFonts w:ascii="Calibri" w:hAnsi="Calibri" w:cs="Calibri"/>
                <w:sz w:val="22"/>
                <w:szCs w:val="22"/>
              </w:rPr>
              <w:t>Planning</w:t>
            </w:r>
          </w:p>
        </w:tc>
        <w:tc>
          <w:tcPr>
            <w:tcW w:w="1440" w:type="dxa"/>
          </w:tcPr>
          <w:p w:rsidR="00F77DA5" w:rsidRDefault="00F77DA5" w:rsidP="00E34097">
            <w:pPr>
              <w:jc w:val="center"/>
            </w:pPr>
            <w:r w:rsidRPr="00071EB6">
              <w:rPr>
                <w:rFonts w:ascii="Calibri" w:hAnsi="Calibri" w:cs="Calibri"/>
                <w:sz w:val="22"/>
                <w:szCs w:val="22"/>
              </w:rPr>
              <w:t>TBD</w:t>
            </w:r>
          </w:p>
        </w:tc>
        <w:tc>
          <w:tcPr>
            <w:tcW w:w="1260" w:type="dxa"/>
          </w:tcPr>
          <w:p w:rsidR="00F77DA5" w:rsidRDefault="00F77DA5" w:rsidP="00E34097">
            <w:pPr>
              <w:jc w:val="center"/>
            </w:pPr>
            <w:r w:rsidRPr="00071EB6">
              <w:rPr>
                <w:rFonts w:ascii="Calibri" w:hAnsi="Calibri" w:cs="Calibri"/>
                <w:sz w:val="22"/>
                <w:szCs w:val="22"/>
              </w:rPr>
              <w:t>TBD</w:t>
            </w:r>
          </w:p>
        </w:tc>
        <w:tc>
          <w:tcPr>
            <w:tcW w:w="1170" w:type="dxa"/>
            <w:tcBorders>
              <w:right w:val="single" w:sz="4" w:space="0" w:color="000080"/>
            </w:tcBorders>
          </w:tcPr>
          <w:p w:rsidR="00F77DA5" w:rsidRDefault="00F77DA5" w:rsidP="00E34097">
            <w:pPr>
              <w:jc w:val="center"/>
            </w:pPr>
            <w:r w:rsidRPr="00071EB6">
              <w:rPr>
                <w:rFonts w:ascii="Calibri" w:hAnsi="Calibri" w:cs="Calibri"/>
                <w:sz w:val="22"/>
                <w:szCs w:val="22"/>
              </w:rPr>
              <w:t>TBD</w:t>
            </w:r>
          </w:p>
        </w:tc>
      </w:tr>
      <w:tr w:rsidR="00F77DA5" w:rsidRPr="00930780" w:rsidTr="00E34097">
        <w:trPr>
          <w:trHeight w:val="1349"/>
        </w:trPr>
        <w:tc>
          <w:tcPr>
            <w:tcW w:w="1656" w:type="dxa"/>
            <w:tcBorders>
              <w:left w:val="single" w:sz="4" w:space="0" w:color="000080"/>
              <w:bottom w:val="single" w:sz="4" w:space="0" w:color="000080"/>
            </w:tcBorders>
          </w:tcPr>
          <w:p w:rsidR="00F77DA5" w:rsidRPr="00930780" w:rsidRDefault="00F77DA5" w:rsidP="00E34097">
            <w:pPr>
              <w:ind w:right="-108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30780">
              <w:rPr>
                <w:rFonts w:ascii="Calibri" w:hAnsi="Calibri" w:cs="Calibri"/>
                <w:color w:val="auto"/>
                <w:sz w:val="22"/>
                <w:szCs w:val="22"/>
              </w:rPr>
              <w:t>Epidemiological Surveillance and Investigation</w:t>
            </w:r>
          </w:p>
        </w:tc>
        <w:tc>
          <w:tcPr>
            <w:tcW w:w="3114" w:type="dxa"/>
          </w:tcPr>
          <w:p w:rsidR="00F77DA5" w:rsidRPr="00930780" w:rsidRDefault="00F77DA5" w:rsidP="00E3409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Have c</w:t>
            </w:r>
            <w:r w:rsidRPr="00930780">
              <w:rPr>
                <w:rFonts w:ascii="Calibri" w:hAnsi="Calibri" w:cs="Calibri"/>
                <w:sz w:val="22"/>
                <w:szCs w:val="22"/>
              </w:rPr>
              <w:t xml:space="preserve">loser monitoring of persons and equipment that move between the clean and contaminated control zone without don/doff of </w:t>
            </w:r>
            <w:r>
              <w:rPr>
                <w:rFonts w:ascii="Calibri" w:hAnsi="Calibri" w:cs="Calibri"/>
                <w:sz w:val="22"/>
                <w:szCs w:val="22"/>
              </w:rPr>
              <w:t>personal protective equipment</w:t>
            </w:r>
            <w:r w:rsidRPr="00930780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2880" w:type="dxa"/>
          </w:tcPr>
          <w:p w:rsidR="00F77DA5" w:rsidRPr="00930780" w:rsidRDefault="00F77DA5" w:rsidP="00E34097">
            <w:pPr>
              <w:widowControl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30780">
              <w:rPr>
                <w:rFonts w:ascii="Calibri" w:hAnsi="Calibri" w:cs="Calibri"/>
                <w:color w:val="auto"/>
                <w:sz w:val="22"/>
                <w:szCs w:val="22"/>
              </w:rPr>
              <w:t>Review CRC procedures for monitoring the divide between clean and contaminated control zones. Consider security personnel.</w:t>
            </w:r>
          </w:p>
        </w:tc>
        <w:tc>
          <w:tcPr>
            <w:tcW w:w="1440" w:type="dxa"/>
          </w:tcPr>
          <w:p w:rsidR="00F77DA5" w:rsidRPr="00930780" w:rsidRDefault="00F77DA5" w:rsidP="00E3409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30780">
              <w:rPr>
                <w:rFonts w:ascii="Calibri" w:hAnsi="Calibri" w:cs="Calibri"/>
                <w:sz w:val="22"/>
                <w:szCs w:val="22"/>
              </w:rPr>
              <w:t>Planning</w:t>
            </w:r>
          </w:p>
        </w:tc>
        <w:tc>
          <w:tcPr>
            <w:tcW w:w="1440" w:type="dxa"/>
          </w:tcPr>
          <w:p w:rsidR="00F77DA5" w:rsidRDefault="00F77DA5" w:rsidP="00E34097">
            <w:pPr>
              <w:jc w:val="center"/>
            </w:pPr>
            <w:r w:rsidRPr="00071EB6">
              <w:rPr>
                <w:rFonts w:ascii="Calibri" w:hAnsi="Calibri" w:cs="Calibri"/>
                <w:sz w:val="22"/>
                <w:szCs w:val="22"/>
              </w:rPr>
              <w:t>TBD</w:t>
            </w:r>
          </w:p>
        </w:tc>
        <w:tc>
          <w:tcPr>
            <w:tcW w:w="1260" w:type="dxa"/>
          </w:tcPr>
          <w:p w:rsidR="00F77DA5" w:rsidRDefault="00F77DA5" w:rsidP="00E34097">
            <w:pPr>
              <w:jc w:val="center"/>
            </w:pPr>
            <w:r w:rsidRPr="00071EB6">
              <w:rPr>
                <w:rFonts w:ascii="Calibri" w:hAnsi="Calibri" w:cs="Calibri"/>
                <w:sz w:val="22"/>
                <w:szCs w:val="22"/>
              </w:rPr>
              <w:t>TBD</w:t>
            </w:r>
          </w:p>
        </w:tc>
        <w:tc>
          <w:tcPr>
            <w:tcW w:w="1170" w:type="dxa"/>
            <w:tcBorders>
              <w:right w:val="single" w:sz="4" w:space="0" w:color="000080"/>
            </w:tcBorders>
          </w:tcPr>
          <w:p w:rsidR="00F77DA5" w:rsidRDefault="00F77DA5" w:rsidP="00E34097">
            <w:pPr>
              <w:jc w:val="center"/>
            </w:pPr>
            <w:r w:rsidRPr="00071EB6">
              <w:rPr>
                <w:rFonts w:ascii="Calibri" w:hAnsi="Calibri" w:cs="Calibri"/>
                <w:sz w:val="22"/>
                <w:szCs w:val="22"/>
              </w:rPr>
              <w:t>TBD</w:t>
            </w:r>
          </w:p>
        </w:tc>
      </w:tr>
      <w:tr w:rsidR="00F77DA5" w:rsidRPr="00930780" w:rsidTr="00E34097">
        <w:trPr>
          <w:trHeight w:val="1331"/>
        </w:trPr>
        <w:tc>
          <w:tcPr>
            <w:tcW w:w="1656" w:type="dxa"/>
            <w:tcBorders>
              <w:left w:val="single" w:sz="4" w:space="0" w:color="000080"/>
              <w:bottom w:val="single" w:sz="4" w:space="0" w:color="000080"/>
            </w:tcBorders>
          </w:tcPr>
          <w:p w:rsidR="00F77DA5" w:rsidRPr="00930780" w:rsidRDefault="00F77DA5" w:rsidP="00E34097">
            <w:pPr>
              <w:ind w:right="-108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30780">
              <w:rPr>
                <w:rFonts w:ascii="Calibri" w:hAnsi="Calibri" w:cs="Calibri"/>
                <w:color w:val="auto"/>
                <w:sz w:val="22"/>
                <w:szCs w:val="22"/>
              </w:rPr>
              <w:t>Epidemiological Surveillance and Investigation</w:t>
            </w:r>
          </w:p>
          <w:p w:rsidR="00F77DA5" w:rsidRPr="00930780" w:rsidRDefault="00F77DA5" w:rsidP="00E34097">
            <w:pPr>
              <w:ind w:right="-108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3114" w:type="dxa"/>
          </w:tcPr>
          <w:p w:rsidR="00F77DA5" w:rsidRPr="00930780" w:rsidRDefault="00F77DA5" w:rsidP="00E34097">
            <w:pPr>
              <w:rPr>
                <w:rFonts w:ascii="Calibri" w:hAnsi="Calibri" w:cs="Calibri"/>
                <w:sz w:val="22"/>
                <w:szCs w:val="22"/>
              </w:rPr>
            </w:pPr>
            <w:r w:rsidRPr="00930780">
              <w:rPr>
                <w:rFonts w:ascii="Calibri" w:hAnsi="Calibri" w:cs="Calibri"/>
                <w:sz w:val="22"/>
                <w:szCs w:val="22"/>
              </w:rPr>
              <w:t>Ensure proper units from the radiation monitoring equipment are entered into the computer program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2880" w:type="dxa"/>
          </w:tcPr>
          <w:p w:rsidR="00F77DA5" w:rsidRPr="00930780" w:rsidRDefault="00F77DA5" w:rsidP="00E34097">
            <w:pPr>
              <w:widowControl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30780">
              <w:rPr>
                <w:rFonts w:ascii="Calibri" w:hAnsi="Calibri" w:cs="Calibri"/>
                <w:sz w:val="22"/>
                <w:szCs w:val="22"/>
              </w:rPr>
              <w:t>Provide a very knowledgeable person in radiation dose rates be stationed at dose assessment station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440" w:type="dxa"/>
          </w:tcPr>
          <w:p w:rsidR="00F77DA5" w:rsidRPr="00930780" w:rsidRDefault="00F77DA5" w:rsidP="00E3409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30780">
              <w:rPr>
                <w:rFonts w:ascii="Calibri" w:hAnsi="Calibri" w:cs="Calibri"/>
                <w:sz w:val="22"/>
                <w:szCs w:val="22"/>
              </w:rPr>
              <w:t>Training</w:t>
            </w:r>
          </w:p>
        </w:tc>
        <w:tc>
          <w:tcPr>
            <w:tcW w:w="1440" w:type="dxa"/>
          </w:tcPr>
          <w:p w:rsidR="00F77DA5" w:rsidRDefault="00F77DA5" w:rsidP="00E34097">
            <w:pPr>
              <w:jc w:val="center"/>
            </w:pPr>
            <w:r w:rsidRPr="00071EB6">
              <w:rPr>
                <w:rFonts w:ascii="Calibri" w:hAnsi="Calibri" w:cs="Calibri"/>
                <w:sz w:val="22"/>
                <w:szCs w:val="22"/>
              </w:rPr>
              <w:t>TBD</w:t>
            </w:r>
          </w:p>
        </w:tc>
        <w:tc>
          <w:tcPr>
            <w:tcW w:w="1260" w:type="dxa"/>
          </w:tcPr>
          <w:p w:rsidR="00F77DA5" w:rsidRDefault="00F77DA5" w:rsidP="00E34097">
            <w:pPr>
              <w:jc w:val="center"/>
            </w:pPr>
            <w:r w:rsidRPr="00071EB6">
              <w:rPr>
                <w:rFonts w:ascii="Calibri" w:hAnsi="Calibri" w:cs="Calibri"/>
                <w:sz w:val="22"/>
                <w:szCs w:val="22"/>
              </w:rPr>
              <w:t>TBD</w:t>
            </w:r>
          </w:p>
        </w:tc>
        <w:tc>
          <w:tcPr>
            <w:tcW w:w="1170" w:type="dxa"/>
            <w:tcBorders>
              <w:right w:val="single" w:sz="4" w:space="0" w:color="000080"/>
            </w:tcBorders>
          </w:tcPr>
          <w:p w:rsidR="00F77DA5" w:rsidRDefault="00F77DA5" w:rsidP="00E34097">
            <w:pPr>
              <w:jc w:val="center"/>
            </w:pPr>
            <w:r w:rsidRPr="00071EB6">
              <w:rPr>
                <w:rFonts w:ascii="Calibri" w:hAnsi="Calibri" w:cs="Calibri"/>
                <w:sz w:val="22"/>
                <w:szCs w:val="22"/>
              </w:rPr>
              <w:t>TBD</w:t>
            </w:r>
          </w:p>
        </w:tc>
      </w:tr>
      <w:tr w:rsidR="00F77DA5" w:rsidRPr="00930780" w:rsidTr="00E34097">
        <w:trPr>
          <w:trHeight w:val="800"/>
        </w:trPr>
        <w:tc>
          <w:tcPr>
            <w:tcW w:w="1656" w:type="dxa"/>
            <w:tcBorders>
              <w:left w:val="single" w:sz="4" w:space="0" w:color="000080"/>
              <w:bottom w:val="single" w:sz="4" w:space="0" w:color="000080"/>
            </w:tcBorders>
          </w:tcPr>
          <w:p w:rsidR="00F77DA5" w:rsidRPr="00B15257" w:rsidRDefault="00F77DA5" w:rsidP="00E34097">
            <w:pPr>
              <w:ind w:right="-108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15257">
              <w:rPr>
                <w:rFonts w:ascii="Calibri" w:hAnsi="Calibri" w:cs="Calibri"/>
                <w:color w:val="auto"/>
                <w:sz w:val="22"/>
                <w:szCs w:val="22"/>
              </w:rPr>
              <w:t>Environmental Health</w:t>
            </w:r>
          </w:p>
        </w:tc>
        <w:tc>
          <w:tcPr>
            <w:tcW w:w="3114" w:type="dxa"/>
          </w:tcPr>
          <w:p w:rsidR="00F77DA5" w:rsidRPr="00B15257" w:rsidRDefault="00F77DA5" w:rsidP="00E34097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Have a n</w:t>
            </w:r>
            <w:r w:rsidRPr="00B15257">
              <w:rPr>
                <w:rFonts w:ascii="Calibri" w:hAnsi="Calibri" w:cs="Calibri"/>
                <w:sz w:val="22"/>
                <w:szCs w:val="22"/>
              </w:rPr>
              <w:t>umbering system for wait area at registration and discharge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2880" w:type="dxa"/>
          </w:tcPr>
          <w:p w:rsidR="00F77DA5" w:rsidRPr="00930780" w:rsidRDefault="00F77DA5" w:rsidP="00E34097">
            <w:pPr>
              <w:widowControl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30780">
              <w:rPr>
                <w:rFonts w:ascii="Calibri" w:hAnsi="Calibri" w:cs="Calibri"/>
                <w:color w:val="auto"/>
                <w:sz w:val="22"/>
                <w:szCs w:val="22"/>
              </w:rPr>
              <w:t>Examine different ways to track patients at registration and discharge stations.</w:t>
            </w:r>
          </w:p>
        </w:tc>
        <w:tc>
          <w:tcPr>
            <w:tcW w:w="1440" w:type="dxa"/>
          </w:tcPr>
          <w:p w:rsidR="00F77DA5" w:rsidRPr="00930780" w:rsidRDefault="00F77DA5" w:rsidP="00E3409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30780">
              <w:rPr>
                <w:rFonts w:ascii="Calibri" w:hAnsi="Calibri" w:cs="Calibri"/>
                <w:sz w:val="22"/>
                <w:szCs w:val="22"/>
              </w:rPr>
              <w:t>Planning</w:t>
            </w:r>
          </w:p>
        </w:tc>
        <w:tc>
          <w:tcPr>
            <w:tcW w:w="1440" w:type="dxa"/>
          </w:tcPr>
          <w:p w:rsidR="00F77DA5" w:rsidRDefault="00F77DA5" w:rsidP="00E34097">
            <w:pPr>
              <w:jc w:val="center"/>
            </w:pPr>
            <w:r w:rsidRPr="00071EB6">
              <w:rPr>
                <w:rFonts w:ascii="Calibri" w:hAnsi="Calibri" w:cs="Calibri"/>
                <w:sz w:val="22"/>
                <w:szCs w:val="22"/>
              </w:rPr>
              <w:t>TBD</w:t>
            </w:r>
          </w:p>
        </w:tc>
        <w:tc>
          <w:tcPr>
            <w:tcW w:w="1260" w:type="dxa"/>
          </w:tcPr>
          <w:p w:rsidR="00F77DA5" w:rsidRDefault="00F77DA5" w:rsidP="00E34097">
            <w:pPr>
              <w:jc w:val="center"/>
            </w:pPr>
            <w:r w:rsidRPr="00071EB6">
              <w:rPr>
                <w:rFonts w:ascii="Calibri" w:hAnsi="Calibri" w:cs="Calibri"/>
                <w:sz w:val="22"/>
                <w:szCs w:val="22"/>
              </w:rPr>
              <w:t>TBD</w:t>
            </w:r>
          </w:p>
        </w:tc>
        <w:tc>
          <w:tcPr>
            <w:tcW w:w="1170" w:type="dxa"/>
            <w:tcBorders>
              <w:right w:val="single" w:sz="4" w:space="0" w:color="000080"/>
            </w:tcBorders>
          </w:tcPr>
          <w:p w:rsidR="00F77DA5" w:rsidRDefault="00F77DA5" w:rsidP="00E34097">
            <w:pPr>
              <w:jc w:val="center"/>
            </w:pPr>
            <w:r w:rsidRPr="00071EB6">
              <w:rPr>
                <w:rFonts w:ascii="Calibri" w:hAnsi="Calibri" w:cs="Calibri"/>
                <w:sz w:val="22"/>
                <w:szCs w:val="22"/>
              </w:rPr>
              <w:t>TBD</w:t>
            </w:r>
          </w:p>
        </w:tc>
      </w:tr>
      <w:tr w:rsidR="00F77DA5" w:rsidRPr="00930780" w:rsidTr="00E34097">
        <w:trPr>
          <w:trHeight w:val="1304"/>
        </w:trPr>
        <w:tc>
          <w:tcPr>
            <w:tcW w:w="1656" w:type="dxa"/>
            <w:tcBorders>
              <w:left w:val="single" w:sz="4" w:space="0" w:color="000080"/>
              <w:bottom w:val="single" w:sz="4" w:space="0" w:color="000080"/>
            </w:tcBorders>
          </w:tcPr>
          <w:p w:rsidR="00F77DA5" w:rsidRPr="00930780" w:rsidRDefault="00F77DA5" w:rsidP="00E34097">
            <w:pPr>
              <w:ind w:right="-108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30780">
              <w:rPr>
                <w:rFonts w:ascii="Calibri" w:hAnsi="Calibri" w:cs="Calibri"/>
                <w:color w:val="auto"/>
                <w:sz w:val="22"/>
                <w:szCs w:val="22"/>
              </w:rPr>
              <w:lastRenderedPageBreak/>
              <w:t>Environmental Health</w:t>
            </w:r>
          </w:p>
          <w:p w:rsidR="00F77DA5" w:rsidRPr="00930780" w:rsidRDefault="00F77DA5" w:rsidP="00E34097">
            <w:pPr>
              <w:ind w:right="-108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3114" w:type="dxa"/>
          </w:tcPr>
          <w:p w:rsidR="00F77DA5" w:rsidRPr="00930780" w:rsidRDefault="00F77DA5" w:rsidP="00E34097">
            <w:pPr>
              <w:rPr>
                <w:rFonts w:ascii="Calibri" w:hAnsi="Calibri" w:cs="Calibri"/>
                <w:sz w:val="22"/>
                <w:szCs w:val="22"/>
              </w:rPr>
            </w:pPr>
            <w:r w:rsidRPr="00930780">
              <w:rPr>
                <w:rFonts w:ascii="Calibri" w:hAnsi="Calibri" w:cs="Calibri"/>
                <w:sz w:val="22"/>
                <w:szCs w:val="22"/>
              </w:rPr>
              <w:t>Provide better physical separation between victims being scanned for internal contamination and other victims waiting to be scanned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</w:tc>
        <w:tc>
          <w:tcPr>
            <w:tcW w:w="2880" w:type="dxa"/>
          </w:tcPr>
          <w:p w:rsidR="00F77DA5" w:rsidRPr="00930780" w:rsidRDefault="00F77DA5" w:rsidP="00E34097">
            <w:pPr>
              <w:widowControl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30780">
              <w:rPr>
                <w:rFonts w:ascii="Calibri" w:hAnsi="Calibri" w:cs="Calibri"/>
                <w:color w:val="auto"/>
                <w:sz w:val="22"/>
                <w:szCs w:val="22"/>
              </w:rPr>
              <w:t>Analyze separation methods for victims being scanned and waiting to be scanned to help eliminate false reporting.</w:t>
            </w:r>
          </w:p>
        </w:tc>
        <w:tc>
          <w:tcPr>
            <w:tcW w:w="1440" w:type="dxa"/>
          </w:tcPr>
          <w:p w:rsidR="00F77DA5" w:rsidRPr="00930780" w:rsidRDefault="00F77DA5" w:rsidP="00E3409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30780">
              <w:rPr>
                <w:rFonts w:ascii="Calibri" w:hAnsi="Calibri" w:cs="Calibri"/>
                <w:sz w:val="22"/>
                <w:szCs w:val="22"/>
              </w:rPr>
              <w:t>Planning</w:t>
            </w:r>
          </w:p>
        </w:tc>
        <w:tc>
          <w:tcPr>
            <w:tcW w:w="1440" w:type="dxa"/>
          </w:tcPr>
          <w:p w:rsidR="00F77DA5" w:rsidRDefault="00F77DA5" w:rsidP="00E34097">
            <w:pPr>
              <w:jc w:val="center"/>
            </w:pPr>
            <w:r w:rsidRPr="00071EB6">
              <w:rPr>
                <w:rFonts w:ascii="Calibri" w:hAnsi="Calibri" w:cs="Calibri"/>
                <w:sz w:val="22"/>
                <w:szCs w:val="22"/>
              </w:rPr>
              <w:t>TBD</w:t>
            </w:r>
          </w:p>
        </w:tc>
        <w:tc>
          <w:tcPr>
            <w:tcW w:w="1260" w:type="dxa"/>
          </w:tcPr>
          <w:p w:rsidR="00F77DA5" w:rsidRDefault="00F77DA5" w:rsidP="00E34097">
            <w:pPr>
              <w:jc w:val="center"/>
            </w:pPr>
            <w:r w:rsidRPr="00071EB6">
              <w:rPr>
                <w:rFonts w:ascii="Calibri" w:hAnsi="Calibri" w:cs="Calibri"/>
                <w:sz w:val="22"/>
                <w:szCs w:val="22"/>
              </w:rPr>
              <w:t>TBD</w:t>
            </w:r>
          </w:p>
        </w:tc>
        <w:tc>
          <w:tcPr>
            <w:tcW w:w="1170" w:type="dxa"/>
            <w:tcBorders>
              <w:right w:val="single" w:sz="4" w:space="0" w:color="000080"/>
            </w:tcBorders>
          </w:tcPr>
          <w:p w:rsidR="00F77DA5" w:rsidRDefault="00F77DA5" w:rsidP="00E34097">
            <w:pPr>
              <w:jc w:val="center"/>
            </w:pPr>
            <w:r w:rsidRPr="00071EB6">
              <w:rPr>
                <w:rFonts w:ascii="Calibri" w:hAnsi="Calibri" w:cs="Calibri"/>
                <w:sz w:val="22"/>
                <w:szCs w:val="22"/>
              </w:rPr>
              <w:t>TBD</w:t>
            </w:r>
          </w:p>
        </w:tc>
      </w:tr>
      <w:tr w:rsidR="00F77DA5" w:rsidRPr="00930780" w:rsidTr="00E34097">
        <w:trPr>
          <w:trHeight w:val="800"/>
        </w:trPr>
        <w:tc>
          <w:tcPr>
            <w:tcW w:w="1656" w:type="dxa"/>
            <w:tcBorders>
              <w:left w:val="single" w:sz="4" w:space="0" w:color="000080"/>
              <w:bottom w:val="single" w:sz="4" w:space="0" w:color="000080"/>
            </w:tcBorders>
          </w:tcPr>
          <w:p w:rsidR="00F77DA5" w:rsidRPr="00B15257" w:rsidRDefault="00F77DA5" w:rsidP="00E34097">
            <w:pPr>
              <w:ind w:right="-108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15257">
              <w:rPr>
                <w:rFonts w:ascii="Calibri" w:hAnsi="Calibri" w:cs="Calibri"/>
                <w:color w:val="auto"/>
                <w:sz w:val="22"/>
                <w:szCs w:val="22"/>
              </w:rPr>
              <w:t>Environmental Health</w:t>
            </w:r>
          </w:p>
        </w:tc>
        <w:tc>
          <w:tcPr>
            <w:tcW w:w="3114" w:type="dxa"/>
          </w:tcPr>
          <w:p w:rsidR="00F77DA5" w:rsidRPr="00B15257" w:rsidRDefault="00F77DA5" w:rsidP="00E3409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Calibri" w:hAnsi="Calibri" w:cs="Calibri"/>
                <w:sz w:val="22"/>
                <w:szCs w:val="22"/>
              </w:rPr>
            </w:pPr>
            <w:r w:rsidRPr="00B15257">
              <w:rPr>
                <w:rFonts w:ascii="Calibri" w:hAnsi="Calibri" w:cs="Calibri"/>
                <w:sz w:val="22"/>
                <w:szCs w:val="22"/>
              </w:rPr>
              <w:t>Better integrate the internal functions of dose assessment</w:t>
            </w:r>
          </w:p>
        </w:tc>
        <w:tc>
          <w:tcPr>
            <w:tcW w:w="2880" w:type="dxa"/>
          </w:tcPr>
          <w:p w:rsidR="00F77DA5" w:rsidRPr="00B15257" w:rsidRDefault="00F77DA5" w:rsidP="00E3409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3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15257">
              <w:rPr>
                <w:rFonts w:ascii="Calibri" w:hAnsi="Calibri" w:cs="Calibri"/>
                <w:color w:val="auto"/>
                <w:sz w:val="22"/>
                <w:szCs w:val="22"/>
              </w:rPr>
              <w:t>Train on the functions and processes for dose assessment</w:t>
            </w:r>
          </w:p>
        </w:tc>
        <w:tc>
          <w:tcPr>
            <w:tcW w:w="1440" w:type="dxa"/>
          </w:tcPr>
          <w:p w:rsidR="00F77DA5" w:rsidRPr="00B15257" w:rsidRDefault="00F77DA5" w:rsidP="00E3409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15257">
              <w:rPr>
                <w:rFonts w:ascii="Calibri" w:hAnsi="Calibri" w:cs="Calibri"/>
                <w:sz w:val="22"/>
                <w:szCs w:val="22"/>
              </w:rPr>
              <w:t>Planning/ Training</w:t>
            </w:r>
          </w:p>
        </w:tc>
        <w:tc>
          <w:tcPr>
            <w:tcW w:w="1440" w:type="dxa"/>
          </w:tcPr>
          <w:p w:rsidR="00F77DA5" w:rsidRPr="00B15257" w:rsidRDefault="00F77DA5" w:rsidP="00E3409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B15257">
              <w:rPr>
                <w:rFonts w:ascii="Calibri" w:hAnsi="Calibri" w:cs="Calibri"/>
                <w:sz w:val="22"/>
                <w:szCs w:val="22"/>
              </w:rPr>
              <w:t>TBD</w:t>
            </w:r>
          </w:p>
        </w:tc>
        <w:tc>
          <w:tcPr>
            <w:tcW w:w="1260" w:type="dxa"/>
          </w:tcPr>
          <w:p w:rsidR="00F77DA5" w:rsidRPr="00B15257" w:rsidRDefault="00F77DA5" w:rsidP="00E3409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B15257">
              <w:rPr>
                <w:rFonts w:ascii="Calibri" w:hAnsi="Calibri" w:cs="Calibri"/>
                <w:sz w:val="22"/>
                <w:szCs w:val="22"/>
              </w:rPr>
              <w:t>TBD</w:t>
            </w:r>
          </w:p>
        </w:tc>
        <w:tc>
          <w:tcPr>
            <w:tcW w:w="1170" w:type="dxa"/>
            <w:tcBorders>
              <w:right w:val="single" w:sz="4" w:space="0" w:color="000080"/>
            </w:tcBorders>
          </w:tcPr>
          <w:p w:rsidR="00F77DA5" w:rsidRPr="00B15257" w:rsidRDefault="00F77DA5" w:rsidP="00E3409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B15257">
              <w:rPr>
                <w:rFonts w:ascii="Calibri" w:hAnsi="Calibri" w:cs="Calibri"/>
                <w:sz w:val="22"/>
                <w:szCs w:val="22"/>
              </w:rPr>
              <w:t>TBD</w:t>
            </w:r>
          </w:p>
        </w:tc>
      </w:tr>
      <w:tr w:rsidR="00F77DA5" w:rsidRPr="00930780" w:rsidTr="00E34097">
        <w:trPr>
          <w:trHeight w:val="1061"/>
        </w:trPr>
        <w:tc>
          <w:tcPr>
            <w:tcW w:w="1656" w:type="dxa"/>
            <w:tcBorders>
              <w:left w:val="single" w:sz="4" w:space="0" w:color="000080"/>
            </w:tcBorders>
          </w:tcPr>
          <w:p w:rsidR="00F77DA5" w:rsidRPr="00B15257" w:rsidRDefault="00F77DA5" w:rsidP="00E34097">
            <w:pPr>
              <w:ind w:right="-108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15257">
              <w:rPr>
                <w:rFonts w:ascii="Calibri" w:hAnsi="Calibri" w:cs="Calibri"/>
                <w:color w:val="auto"/>
                <w:sz w:val="22"/>
                <w:szCs w:val="22"/>
              </w:rPr>
              <w:t>Public Health Laboratory Testing (</w:t>
            </w:r>
            <w:r>
              <w:rPr>
                <w:rFonts w:ascii="Calibri" w:hAnsi="Calibri" w:cs="Calibri"/>
                <w:color w:val="auto"/>
                <w:sz w:val="22"/>
                <w:szCs w:val="22"/>
              </w:rPr>
              <w:t>u</w:t>
            </w:r>
            <w:r w:rsidRPr="00B15257">
              <w:rPr>
                <w:rFonts w:ascii="Calibri" w:hAnsi="Calibri" w:cs="Calibri"/>
                <w:color w:val="auto"/>
                <w:sz w:val="22"/>
                <w:szCs w:val="22"/>
              </w:rPr>
              <w:t>rine sample shipping</w:t>
            </w:r>
          </w:p>
        </w:tc>
        <w:tc>
          <w:tcPr>
            <w:tcW w:w="3114" w:type="dxa"/>
          </w:tcPr>
          <w:p w:rsidR="00F77DA5" w:rsidRPr="00B15257" w:rsidRDefault="00F77DA5" w:rsidP="00E34097">
            <w:pPr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B15257">
              <w:rPr>
                <w:rFonts w:ascii="Calibri" w:hAnsi="Calibri" w:cs="Calibri"/>
                <w:sz w:val="22"/>
                <w:szCs w:val="22"/>
              </w:rPr>
              <w:t>Use of lab specimen’s barcode and patient tracking barcode created the need for a cross</w:t>
            </w:r>
            <w:r>
              <w:rPr>
                <w:rFonts w:ascii="Calibri" w:hAnsi="Calibri" w:cs="Calibri"/>
                <w:sz w:val="22"/>
                <w:szCs w:val="22"/>
              </w:rPr>
              <w:t>-</w:t>
            </w:r>
            <w:r w:rsidRPr="00B15257">
              <w:rPr>
                <w:rFonts w:ascii="Calibri" w:hAnsi="Calibri" w:cs="Calibri"/>
                <w:sz w:val="22"/>
                <w:szCs w:val="22"/>
              </w:rPr>
              <w:t>referencing system.</w:t>
            </w:r>
          </w:p>
        </w:tc>
        <w:tc>
          <w:tcPr>
            <w:tcW w:w="2880" w:type="dxa"/>
          </w:tcPr>
          <w:p w:rsidR="00F77DA5" w:rsidRPr="00B15257" w:rsidRDefault="00F77DA5" w:rsidP="00E34097">
            <w:pPr>
              <w:widowControl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15257">
              <w:rPr>
                <w:rFonts w:ascii="Calibri" w:hAnsi="Calibri" w:cs="Calibri"/>
                <w:color w:val="auto"/>
                <w:sz w:val="22"/>
                <w:szCs w:val="22"/>
              </w:rPr>
              <w:t>Integrate different barcodes into one system for more efficient and faster tracking</w:t>
            </w:r>
          </w:p>
        </w:tc>
        <w:tc>
          <w:tcPr>
            <w:tcW w:w="1440" w:type="dxa"/>
          </w:tcPr>
          <w:p w:rsidR="00F77DA5" w:rsidRPr="00B15257" w:rsidRDefault="00F77DA5" w:rsidP="00E3409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15257">
              <w:rPr>
                <w:rFonts w:ascii="Calibri" w:hAnsi="Calibri" w:cs="Calibri"/>
                <w:sz w:val="22"/>
                <w:szCs w:val="22"/>
              </w:rPr>
              <w:t>Equipment</w:t>
            </w:r>
          </w:p>
        </w:tc>
        <w:tc>
          <w:tcPr>
            <w:tcW w:w="1440" w:type="dxa"/>
          </w:tcPr>
          <w:p w:rsidR="00F77DA5" w:rsidRPr="00B15257" w:rsidRDefault="00F77DA5" w:rsidP="00E3409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B15257">
              <w:rPr>
                <w:rFonts w:ascii="Calibri" w:hAnsi="Calibri" w:cs="Calibri"/>
                <w:sz w:val="22"/>
                <w:szCs w:val="22"/>
              </w:rPr>
              <w:t>TBD</w:t>
            </w:r>
          </w:p>
        </w:tc>
        <w:tc>
          <w:tcPr>
            <w:tcW w:w="1260" w:type="dxa"/>
          </w:tcPr>
          <w:p w:rsidR="00F77DA5" w:rsidRPr="00B15257" w:rsidRDefault="00F77DA5" w:rsidP="00E3409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B15257">
              <w:rPr>
                <w:rFonts w:ascii="Calibri" w:hAnsi="Calibri" w:cs="Calibri"/>
                <w:sz w:val="22"/>
                <w:szCs w:val="22"/>
              </w:rPr>
              <w:t>TBD</w:t>
            </w:r>
          </w:p>
        </w:tc>
        <w:tc>
          <w:tcPr>
            <w:tcW w:w="1170" w:type="dxa"/>
            <w:tcBorders>
              <w:right w:val="single" w:sz="4" w:space="0" w:color="000080"/>
            </w:tcBorders>
          </w:tcPr>
          <w:p w:rsidR="00F77DA5" w:rsidRPr="00B15257" w:rsidRDefault="00F77DA5" w:rsidP="00E3409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B15257">
              <w:rPr>
                <w:rFonts w:ascii="Calibri" w:hAnsi="Calibri" w:cs="Calibri"/>
                <w:sz w:val="22"/>
                <w:szCs w:val="22"/>
              </w:rPr>
              <w:t>TBD</w:t>
            </w:r>
          </w:p>
        </w:tc>
      </w:tr>
      <w:tr w:rsidR="00F77DA5" w:rsidRPr="00930780" w:rsidTr="00E34097">
        <w:trPr>
          <w:trHeight w:val="925"/>
        </w:trPr>
        <w:tc>
          <w:tcPr>
            <w:tcW w:w="1656" w:type="dxa"/>
            <w:tcBorders>
              <w:left w:val="single" w:sz="4" w:space="0" w:color="000080"/>
              <w:bottom w:val="single" w:sz="4" w:space="0" w:color="auto"/>
            </w:tcBorders>
          </w:tcPr>
          <w:p w:rsidR="00F77DA5" w:rsidRPr="00B15257" w:rsidRDefault="00F77DA5" w:rsidP="00E34097">
            <w:pPr>
              <w:ind w:right="-108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15257">
              <w:rPr>
                <w:rFonts w:ascii="Calibri" w:hAnsi="Calibri" w:cs="Calibri"/>
                <w:color w:val="auto"/>
                <w:sz w:val="22"/>
                <w:szCs w:val="22"/>
              </w:rPr>
              <w:t>On-Site Incident Management</w:t>
            </w:r>
          </w:p>
        </w:tc>
        <w:tc>
          <w:tcPr>
            <w:tcW w:w="3114" w:type="dxa"/>
          </w:tcPr>
          <w:p w:rsidR="00F77DA5" w:rsidRPr="00B15257" w:rsidRDefault="00F77DA5" w:rsidP="00E34097">
            <w:pPr>
              <w:rPr>
                <w:rFonts w:ascii="Calibri" w:hAnsi="Calibri" w:cs="Calibri"/>
                <w:sz w:val="22"/>
                <w:szCs w:val="22"/>
              </w:rPr>
            </w:pPr>
            <w:r w:rsidRPr="00B15257">
              <w:rPr>
                <w:rFonts w:ascii="Calibri" w:hAnsi="Calibri" w:cs="Calibri"/>
                <w:sz w:val="22"/>
                <w:szCs w:val="22"/>
              </w:rPr>
              <w:t xml:space="preserve">Provide </w:t>
            </w:r>
            <w:r>
              <w:rPr>
                <w:rFonts w:ascii="Calibri" w:hAnsi="Calibri" w:cs="Calibri"/>
                <w:sz w:val="22"/>
                <w:szCs w:val="22"/>
              </w:rPr>
              <w:t>Incident Command System (</w:t>
            </w:r>
            <w:r w:rsidRPr="00B15257">
              <w:rPr>
                <w:rFonts w:ascii="Calibri" w:hAnsi="Calibri" w:cs="Calibri"/>
                <w:sz w:val="22"/>
                <w:szCs w:val="22"/>
              </w:rPr>
              <w:t>ICS</w:t>
            </w:r>
            <w:r>
              <w:rPr>
                <w:rFonts w:ascii="Calibri" w:hAnsi="Calibri" w:cs="Calibri"/>
                <w:sz w:val="22"/>
                <w:szCs w:val="22"/>
              </w:rPr>
              <w:t>)</w:t>
            </w:r>
            <w:r w:rsidRPr="00B15257">
              <w:rPr>
                <w:rFonts w:ascii="Calibri" w:hAnsi="Calibri" w:cs="Calibri"/>
                <w:sz w:val="22"/>
                <w:szCs w:val="22"/>
              </w:rPr>
              <w:t xml:space="preserve"> Toolkit on jump drives to eliminate different formats of ICS forms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2880" w:type="dxa"/>
          </w:tcPr>
          <w:p w:rsidR="00F77DA5" w:rsidRPr="00B15257" w:rsidRDefault="00F77DA5" w:rsidP="00E34097">
            <w:pPr>
              <w:widowControl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15257">
              <w:rPr>
                <w:rFonts w:ascii="Calibri" w:hAnsi="Calibri" w:cs="Calibri"/>
                <w:color w:val="auto"/>
                <w:sz w:val="22"/>
                <w:szCs w:val="22"/>
              </w:rPr>
              <w:t>Obtain multiple jump drives and load them with the ICS Toolkit</w:t>
            </w:r>
            <w:r>
              <w:rPr>
                <w:rFonts w:ascii="Calibri" w:hAnsi="Calibri" w:cs="Calibri"/>
                <w:color w:val="auto"/>
                <w:sz w:val="22"/>
                <w:szCs w:val="22"/>
              </w:rPr>
              <w:t>.</w:t>
            </w:r>
          </w:p>
        </w:tc>
        <w:tc>
          <w:tcPr>
            <w:tcW w:w="1440" w:type="dxa"/>
          </w:tcPr>
          <w:p w:rsidR="00F77DA5" w:rsidRPr="00B15257" w:rsidRDefault="00F77DA5" w:rsidP="00E3409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15257">
              <w:rPr>
                <w:rFonts w:ascii="Calibri" w:hAnsi="Calibri" w:cs="Calibri"/>
                <w:sz w:val="22"/>
                <w:szCs w:val="22"/>
              </w:rPr>
              <w:t>Equipment</w:t>
            </w:r>
          </w:p>
        </w:tc>
        <w:tc>
          <w:tcPr>
            <w:tcW w:w="1440" w:type="dxa"/>
          </w:tcPr>
          <w:p w:rsidR="00F77DA5" w:rsidRPr="00B15257" w:rsidRDefault="00F77DA5" w:rsidP="00E3409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15257">
              <w:rPr>
                <w:rFonts w:ascii="Calibri" w:hAnsi="Calibri" w:cs="Calibri"/>
                <w:sz w:val="22"/>
                <w:szCs w:val="22"/>
              </w:rPr>
              <w:t xml:space="preserve">Florida </w:t>
            </w:r>
            <w:r w:rsidRPr="00713358">
              <w:rPr>
                <w:rFonts w:ascii="Calibri" w:hAnsi="Calibri" w:cs="Calibri"/>
                <w:sz w:val="22"/>
                <w:szCs w:val="22"/>
              </w:rPr>
              <w:t>Regional Domestic Security Task Force (RDSTF) Region 5 Incident Management Training (IMT)</w:t>
            </w:r>
          </w:p>
        </w:tc>
        <w:tc>
          <w:tcPr>
            <w:tcW w:w="1260" w:type="dxa"/>
          </w:tcPr>
          <w:p w:rsidR="00F77DA5" w:rsidRPr="00B15257" w:rsidRDefault="00F77DA5" w:rsidP="00E34097">
            <w:pPr>
              <w:rPr>
                <w:rFonts w:ascii="Calibri" w:hAnsi="Calibri" w:cs="Times New Roman"/>
                <w:sz w:val="22"/>
                <w:szCs w:val="22"/>
              </w:rPr>
            </w:pPr>
            <w:r w:rsidRPr="00B15257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8/1/11</w:t>
            </w:r>
          </w:p>
        </w:tc>
        <w:tc>
          <w:tcPr>
            <w:tcW w:w="1170" w:type="dxa"/>
            <w:tcBorders>
              <w:right w:val="single" w:sz="4" w:space="0" w:color="000080"/>
            </w:tcBorders>
          </w:tcPr>
          <w:p w:rsidR="00F77DA5" w:rsidRPr="00B15257" w:rsidRDefault="00F77DA5" w:rsidP="00E3409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15257">
              <w:rPr>
                <w:rFonts w:ascii="Calibri" w:hAnsi="Calibri" w:cs="Calibri"/>
                <w:sz w:val="22"/>
                <w:szCs w:val="22"/>
              </w:rPr>
              <w:t>8/1/12</w:t>
            </w:r>
          </w:p>
        </w:tc>
      </w:tr>
      <w:tr w:rsidR="00F77DA5" w:rsidRPr="00930780" w:rsidTr="00E34097">
        <w:trPr>
          <w:trHeight w:val="557"/>
        </w:trPr>
        <w:tc>
          <w:tcPr>
            <w:tcW w:w="1656" w:type="dxa"/>
            <w:tcBorders>
              <w:left w:val="single" w:sz="4" w:space="0" w:color="auto"/>
            </w:tcBorders>
          </w:tcPr>
          <w:p w:rsidR="00F77DA5" w:rsidRPr="00B15257" w:rsidRDefault="00F77DA5" w:rsidP="00E34097">
            <w:pPr>
              <w:ind w:right="-108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15257">
              <w:rPr>
                <w:rFonts w:ascii="Calibri" w:hAnsi="Calibri" w:cs="Calibri"/>
                <w:color w:val="auto"/>
                <w:sz w:val="22"/>
                <w:szCs w:val="22"/>
              </w:rPr>
              <w:t>On-Site Incident Management</w:t>
            </w:r>
          </w:p>
        </w:tc>
        <w:tc>
          <w:tcPr>
            <w:tcW w:w="3114" w:type="dxa"/>
          </w:tcPr>
          <w:p w:rsidR="00F77DA5" w:rsidRPr="00B15257" w:rsidRDefault="00F77DA5" w:rsidP="00E34097">
            <w:pPr>
              <w:rPr>
                <w:rFonts w:ascii="Calibri" w:hAnsi="Calibri" w:cs="Calibri"/>
                <w:sz w:val="22"/>
                <w:szCs w:val="22"/>
              </w:rPr>
            </w:pPr>
            <w:r w:rsidRPr="00B15257">
              <w:rPr>
                <w:rFonts w:ascii="Calibri" w:hAnsi="Calibri" w:cs="Calibri"/>
                <w:sz w:val="22"/>
                <w:szCs w:val="22"/>
              </w:rPr>
              <w:t>Have one laptop and printer assigned to the IMT at all times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2880" w:type="dxa"/>
          </w:tcPr>
          <w:p w:rsidR="00F77DA5" w:rsidRPr="00B15257" w:rsidRDefault="00F77DA5" w:rsidP="00E34097">
            <w:pPr>
              <w:widowControl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15257">
              <w:rPr>
                <w:rFonts w:ascii="Calibri" w:hAnsi="Calibri" w:cs="Calibri"/>
                <w:color w:val="auto"/>
                <w:sz w:val="22"/>
                <w:szCs w:val="22"/>
              </w:rPr>
              <w:t>Obtain a designated IMT laptop and printer</w:t>
            </w:r>
            <w:r>
              <w:rPr>
                <w:rFonts w:ascii="Calibri" w:hAnsi="Calibri" w:cs="Calibri"/>
                <w:color w:val="auto"/>
                <w:sz w:val="22"/>
                <w:szCs w:val="22"/>
              </w:rPr>
              <w:t>.</w:t>
            </w:r>
          </w:p>
        </w:tc>
        <w:tc>
          <w:tcPr>
            <w:tcW w:w="1440" w:type="dxa"/>
          </w:tcPr>
          <w:p w:rsidR="00F77DA5" w:rsidRPr="00B15257" w:rsidRDefault="00F77DA5" w:rsidP="00E3409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15257">
              <w:rPr>
                <w:rFonts w:ascii="Calibri" w:hAnsi="Calibri" w:cs="Calibri"/>
                <w:sz w:val="22"/>
                <w:szCs w:val="22"/>
              </w:rPr>
              <w:t>Equipment</w:t>
            </w:r>
          </w:p>
        </w:tc>
        <w:tc>
          <w:tcPr>
            <w:tcW w:w="1440" w:type="dxa"/>
          </w:tcPr>
          <w:p w:rsidR="00F77DA5" w:rsidRPr="00B15257" w:rsidRDefault="00F77DA5" w:rsidP="00E34097">
            <w:pPr>
              <w:jc w:val="center"/>
              <w:rPr>
                <w:rFonts w:ascii="Calibri" w:hAnsi="Calibri" w:cs="Times New Roman"/>
                <w:sz w:val="22"/>
                <w:szCs w:val="22"/>
              </w:rPr>
            </w:pPr>
            <w:r w:rsidRPr="00B15257">
              <w:rPr>
                <w:rFonts w:ascii="Calibri" w:hAnsi="Calibri" w:cs="Calibri"/>
                <w:sz w:val="22"/>
                <w:szCs w:val="22"/>
              </w:rPr>
              <w:t>Florida RDSTF Region 5 IMT</w:t>
            </w:r>
          </w:p>
        </w:tc>
        <w:tc>
          <w:tcPr>
            <w:tcW w:w="1260" w:type="dxa"/>
          </w:tcPr>
          <w:p w:rsidR="00F77DA5" w:rsidRPr="00B15257" w:rsidRDefault="00F77DA5" w:rsidP="00E34097">
            <w:pPr>
              <w:rPr>
                <w:rFonts w:ascii="Calibri" w:hAnsi="Calibri" w:cs="Times New Roman"/>
                <w:sz w:val="22"/>
                <w:szCs w:val="22"/>
              </w:rPr>
            </w:pPr>
            <w:r w:rsidRPr="00B15257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8/1/11</w:t>
            </w:r>
          </w:p>
        </w:tc>
        <w:tc>
          <w:tcPr>
            <w:tcW w:w="1170" w:type="dxa"/>
            <w:tcBorders>
              <w:right w:val="single" w:sz="4" w:space="0" w:color="000080"/>
            </w:tcBorders>
          </w:tcPr>
          <w:p w:rsidR="00F77DA5" w:rsidRPr="00B15257" w:rsidRDefault="00F77DA5" w:rsidP="00E3409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15257">
              <w:rPr>
                <w:rFonts w:ascii="Calibri" w:hAnsi="Calibri" w:cs="Calibri"/>
                <w:sz w:val="22"/>
                <w:szCs w:val="22"/>
              </w:rPr>
              <w:t>8/1/12</w:t>
            </w:r>
          </w:p>
        </w:tc>
      </w:tr>
      <w:tr w:rsidR="00F77DA5" w:rsidRPr="00930780" w:rsidTr="00E34097">
        <w:trPr>
          <w:trHeight w:val="925"/>
        </w:trPr>
        <w:tc>
          <w:tcPr>
            <w:tcW w:w="1656" w:type="dxa"/>
            <w:tcBorders>
              <w:left w:val="single" w:sz="4" w:space="0" w:color="000080"/>
            </w:tcBorders>
          </w:tcPr>
          <w:p w:rsidR="00F77DA5" w:rsidRPr="00B15257" w:rsidRDefault="00F77DA5" w:rsidP="00E34097">
            <w:pPr>
              <w:ind w:right="-108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15257">
              <w:rPr>
                <w:rFonts w:ascii="Calibri" w:hAnsi="Calibri" w:cs="Calibri"/>
                <w:color w:val="auto"/>
                <w:sz w:val="22"/>
                <w:szCs w:val="22"/>
              </w:rPr>
              <w:t>On-Site Incident Management</w:t>
            </w:r>
          </w:p>
        </w:tc>
        <w:tc>
          <w:tcPr>
            <w:tcW w:w="3114" w:type="dxa"/>
          </w:tcPr>
          <w:p w:rsidR="00F77DA5" w:rsidRPr="00B15257" w:rsidRDefault="00F77DA5" w:rsidP="00E34097">
            <w:pPr>
              <w:rPr>
                <w:rFonts w:ascii="Calibri" w:hAnsi="Calibri" w:cs="Calibri"/>
                <w:sz w:val="22"/>
                <w:szCs w:val="22"/>
              </w:rPr>
            </w:pPr>
            <w:r w:rsidRPr="00B15257">
              <w:rPr>
                <w:rFonts w:ascii="Calibri" w:hAnsi="Calibri" w:cs="Calibri"/>
                <w:sz w:val="22"/>
                <w:szCs w:val="22"/>
              </w:rPr>
              <w:t>Market for more finance/administrative section chiefs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2880" w:type="dxa"/>
          </w:tcPr>
          <w:p w:rsidR="00F77DA5" w:rsidRPr="00B15257" w:rsidRDefault="00F77DA5" w:rsidP="00E34097">
            <w:pPr>
              <w:widowControl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15257">
              <w:rPr>
                <w:rFonts w:ascii="Calibri" w:hAnsi="Calibri" w:cs="Calibri"/>
                <w:color w:val="auto"/>
                <w:sz w:val="22"/>
                <w:szCs w:val="22"/>
              </w:rPr>
              <w:t>Advertise finance and administrative IMT positions to appropriate personnel</w:t>
            </w:r>
          </w:p>
        </w:tc>
        <w:tc>
          <w:tcPr>
            <w:tcW w:w="1440" w:type="dxa"/>
          </w:tcPr>
          <w:p w:rsidR="00F77DA5" w:rsidRPr="00B15257" w:rsidRDefault="00F77DA5" w:rsidP="00E3409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15257">
              <w:rPr>
                <w:rFonts w:ascii="Calibri" w:hAnsi="Calibri" w:cs="Calibri"/>
                <w:sz w:val="22"/>
                <w:szCs w:val="22"/>
              </w:rPr>
              <w:t>Planning/ Training</w:t>
            </w:r>
          </w:p>
        </w:tc>
        <w:tc>
          <w:tcPr>
            <w:tcW w:w="1440" w:type="dxa"/>
          </w:tcPr>
          <w:p w:rsidR="00F77DA5" w:rsidRPr="00B15257" w:rsidRDefault="00F77DA5" w:rsidP="00E34097">
            <w:pPr>
              <w:jc w:val="center"/>
              <w:rPr>
                <w:rFonts w:ascii="Calibri" w:hAnsi="Calibri" w:cs="Times New Roman"/>
                <w:sz w:val="22"/>
                <w:szCs w:val="22"/>
              </w:rPr>
            </w:pPr>
            <w:r w:rsidRPr="00B15257">
              <w:rPr>
                <w:rFonts w:ascii="Calibri" w:hAnsi="Calibri" w:cs="Calibri"/>
                <w:sz w:val="22"/>
                <w:szCs w:val="22"/>
              </w:rPr>
              <w:t>Florida RDSTF Region 5 IMT</w:t>
            </w:r>
          </w:p>
        </w:tc>
        <w:tc>
          <w:tcPr>
            <w:tcW w:w="1260" w:type="dxa"/>
          </w:tcPr>
          <w:p w:rsidR="00F77DA5" w:rsidRPr="00B15257" w:rsidRDefault="00F77DA5" w:rsidP="00E34097">
            <w:pPr>
              <w:rPr>
                <w:rFonts w:ascii="Calibri" w:hAnsi="Calibri" w:cs="Times New Roman"/>
                <w:sz w:val="22"/>
                <w:szCs w:val="22"/>
              </w:rPr>
            </w:pPr>
            <w:r w:rsidRPr="00B15257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8/1/11</w:t>
            </w:r>
          </w:p>
        </w:tc>
        <w:tc>
          <w:tcPr>
            <w:tcW w:w="1170" w:type="dxa"/>
            <w:tcBorders>
              <w:right w:val="single" w:sz="4" w:space="0" w:color="000080"/>
            </w:tcBorders>
          </w:tcPr>
          <w:p w:rsidR="00F77DA5" w:rsidRPr="00B15257" w:rsidRDefault="00F77DA5" w:rsidP="00E3409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</w:t>
            </w:r>
            <w:r w:rsidRPr="00B15257">
              <w:rPr>
                <w:rFonts w:ascii="Calibri" w:hAnsi="Calibri" w:cs="Calibri"/>
                <w:sz w:val="22"/>
                <w:szCs w:val="22"/>
              </w:rPr>
              <w:t>ngoing</w:t>
            </w:r>
          </w:p>
        </w:tc>
      </w:tr>
      <w:tr w:rsidR="00F77DA5" w:rsidRPr="00930780" w:rsidTr="00E34097">
        <w:trPr>
          <w:trHeight w:val="925"/>
        </w:trPr>
        <w:tc>
          <w:tcPr>
            <w:tcW w:w="1656" w:type="dxa"/>
            <w:tcBorders>
              <w:left w:val="single" w:sz="4" w:space="0" w:color="000080"/>
            </w:tcBorders>
          </w:tcPr>
          <w:p w:rsidR="00F77DA5" w:rsidRPr="00B15257" w:rsidRDefault="00F77DA5" w:rsidP="00E34097">
            <w:pPr>
              <w:ind w:right="-108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15257">
              <w:rPr>
                <w:rFonts w:ascii="Calibri" w:hAnsi="Calibri" w:cs="Calibri"/>
                <w:color w:val="auto"/>
                <w:sz w:val="22"/>
                <w:szCs w:val="22"/>
              </w:rPr>
              <w:lastRenderedPageBreak/>
              <w:t>On-Site Incident Management</w:t>
            </w:r>
          </w:p>
        </w:tc>
        <w:tc>
          <w:tcPr>
            <w:tcW w:w="3114" w:type="dxa"/>
          </w:tcPr>
          <w:p w:rsidR="00F77DA5" w:rsidRPr="00B15257" w:rsidRDefault="00F77DA5" w:rsidP="00E34097">
            <w:pPr>
              <w:rPr>
                <w:rFonts w:ascii="Calibri" w:hAnsi="Calibri" w:cs="Calibri"/>
                <w:sz w:val="22"/>
                <w:szCs w:val="22"/>
              </w:rPr>
            </w:pPr>
            <w:r w:rsidRPr="00B15257">
              <w:rPr>
                <w:rFonts w:ascii="Calibri" w:hAnsi="Calibri" w:cs="Calibri"/>
                <w:sz w:val="22"/>
                <w:szCs w:val="22"/>
              </w:rPr>
              <w:t>Regulate requisition requests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2880" w:type="dxa"/>
          </w:tcPr>
          <w:p w:rsidR="00F77DA5" w:rsidRPr="00B15257" w:rsidRDefault="00F77DA5" w:rsidP="00E34097">
            <w:pPr>
              <w:widowControl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15257">
              <w:rPr>
                <w:rFonts w:ascii="Calibri" w:hAnsi="Calibri" w:cs="Calibri"/>
                <w:color w:val="auto"/>
                <w:sz w:val="22"/>
                <w:szCs w:val="22"/>
              </w:rPr>
              <w:t>Look at methods to standardize requisition requests</w:t>
            </w:r>
            <w:r>
              <w:rPr>
                <w:rFonts w:ascii="Calibri" w:hAnsi="Calibri" w:cs="Calibri"/>
                <w:color w:val="auto"/>
                <w:sz w:val="22"/>
                <w:szCs w:val="22"/>
              </w:rPr>
              <w:t>.</w:t>
            </w:r>
          </w:p>
        </w:tc>
        <w:tc>
          <w:tcPr>
            <w:tcW w:w="1440" w:type="dxa"/>
          </w:tcPr>
          <w:p w:rsidR="00F77DA5" w:rsidRPr="00B15257" w:rsidRDefault="00F77DA5" w:rsidP="00E3409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15257">
              <w:rPr>
                <w:rFonts w:ascii="Calibri" w:hAnsi="Calibri" w:cs="Calibri"/>
                <w:sz w:val="22"/>
                <w:szCs w:val="22"/>
              </w:rPr>
              <w:t>Planning</w:t>
            </w:r>
          </w:p>
        </w:tc>
        <w:tc>
          <w:tcPr>
            <w:tcW w:w="1440" w:type="dxa"/>
          </w:tcPr>
          <w:p w:rsidR="00F77DA5" w:rsidRPr="00B15257" w:rsidRDefault="00F77DA5" w:rsidP="00E34097">
            <w:pPr>
              <w:jc w:val="center"/>
              <w:rPr>
                <w:rFonts w:ascii="Calibri" w:hAnsi="Calibri" w:cs="Times New Roman"/>
                <w:sz w:val="22"/>
                <w:szCs w:val="22"/>
              </w:rPr>
            </w:pPr>
            <w:r w:rsidRPr="00B15257">
              <w:rPr>
                <w:rFonts w:ascii="Calibri" w:hAnsi="Calibri" w:cs="Calibri"/>
                <w:sz w:val="22"/>
                <w:szCs w:val="22"/>
              </w:rPr>
              <w:t>Florida RDSTF Region 5 IMT</w:t>
            </w:r>
          </w:p>
        </w:tc>
        <w:tc>
          <w:tcPr>
            <w:tcW w:w="1260" w:type="dxa"/>
          </w:tcPr>
          <w:p w:rsidR="00F77DA5" w:rsidRPr="00B15257" w:rsidRDefault="00F77DA5" w:rsidP="00E34097">
            <w:pPr>
              <w:rPr>
                <w:rFonts w:ascii="Calibri" w:hAnsi="Calibri" w:cs="Times New Roman"/>
                <w:sz w:val="22"/>
                <w:szCs w:val="22"/>
              </w:rPr>
            </w:pPr>
            <w:r w:rsidRPr="00B15257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8/1/11</w:t>
            </w:r>
          </w:p>
        </w:tc>
        <w:tc>
          <w:tcPr>
            <w:tcW w:w="1170" w:type="dxa"/>
            <w:tcBorders>
              <w:right w:val="single" w:sz="4" w:space="0" w:color="000080"/>
            </w:tcBorders>
          </w:tcPr>
          <w:p w:rsidR="00F77DA5" w:rsidRPr="00B15257" w:rsidRDefault="00F77DA5" w:rsidP="00E3409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15257">
              <w:rPr>
                <w:rFonts w:ascii="Calibri" w:hAnsi="Calibri" w:cs="Calibri"/>
                <w:sz w:val="22"/>
                <w:szCs w:val="22"/>
              </w:rPr>
              <w:t>8/1/12</w:t>
            </w:r>
          </w:p>
        </w:tc>
      </w:tr>
      <w:tr w:rsidR="00F77DA5" w:rsidRPr="00930780" w:rsidTr="00E34097">
        <w:trPr>
          <w:trHeight w:val="925"/>
        </w:trPr>
        <w:tc>
          <w:tcPr>
            <w:tcW w:w="1656" w:type="dxa"/>
            <w:tcBorders>
              <w:left w:val="single" w:sz="4" w:space="0" w:color="000080"/>
            </w:tcBorders>
          </w:tcPr>
          <w:p w:rsidR="00F77DA5" w:rsidRPr="00B15257" w:rsidRDefault="00F77DA5" w:rsidP="00E34097">
            <w:pPr>
              <w:ind w:right="-108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15257">
              <w:rPr>
                <w:rFonts w:ascii="Calibri" w:hAnsi="Calibri" w:cs="Calibri"/>
                <w:color w:val="auto"/>
                <w:sz w:val="22"/>
                <w:szCs w:val="22"/>
              </w:rPr>
              <w:t>On-Site Incident Management</w:t>
            </w:r>
          </w:p>
        </w:tc>
        <w:tc>
          <w:tcPr>
            <w:tcW w:w="3114" w:type="dxa"/>
          </w:tcPr>
          <w:p w:rsidR="00F77DA5" w:rsidRPr="00B15257" w:rsidRDefault="00F77DA5" w:rsidP="00E34097">
            <w:pPr>
              <w:rPr>
                <w:rFonts w:ascii="Calibri" w:hAnsi="Calibri" w:cs="Calibri"/>
                <w:sz w:val="22"/>
                <w:szCs w:val="22"/>
              </w:rPr>
            </w:pPr>
            <w:r w:rsidRPr="00B15257">
              <w:rPr>
                <w:rFonts w:ascii="Calibri" w:hAnsi="Calibri" w:cs="Calibri"/>
                <w:sz w:val="22"/>
                <w:szCs w:val="22"/>
              </w:rPr>
              <w:t>Investigate ways to correct confusion between multiple types of e</w:t>
            </w:r>
            <w:r>
              <w:rPr>
                <w:rFonts w:ascii="Calibri" w:hAnsi="Calibri" w:cs="Calibri"/>
                <w:sz w:val="22"/>
                <w:szCs w:val="22"/>
              </w:rPr>
              <w:t>-</w:t>
            </w:r>
            <w:r w:rsidRPr="00B15257">
              <w:rPr>
                <w:rFonts w:ascii="Calibri" w:hAnsi="Calibri" w:cs="Calibri"/>
                <w:sz w:val="22"/>
                <w:szCs w:val="22"/>
              </w:rPr>
              <w:t>mail accounts and firewalls from various organizations participating on the IMT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2880" w:type="dxa"/>
          </w:tcPr>
          <w:p w:rsidR="00F77DA5" w:rsidRPr="00B15257" w:rsidRDefault="00F77DA5" w:rsidP="00E34097">
            <w:pPr>
              <w:widowControl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15257">
              <w:rPr>
                <w:rFonts w:ascii="Calibri" w:hAnsi="Calibri" w:cs="Calibri"/>
                <w:color w:val="auto"/>
                <w:sz w:val="22"/>
                <w:szCs w:val="22"/>
              </w:rPr>
              <w:t>Google docs and possibly Google position</w:t>
            </w:r>
            <w:r>
              <w:rPr>
                <w:rFonts w:ascii="Calibri" w:hAnsi="Calibri" w:cs="Calibri"/>
                <w:color w:val="auto"/>
                <w:sz w:val="22"/>
                <w:szCs w:val="22"/>
              </w:rPr>
              <w:t>-</w:t>
            </w:r>
            <w:r w:rsidRPr="00B15257">
              <w:rPr>
                <w:rFonts w:ascii="Calibri" w:hAnsi="Calibri" w:cs="Calibri"/>
                <w:color w:val="auto"/>
                <w:sz w:val="22"/>
                <w:szCs w:val="22"/>
              </w:rPr>
              <w:t>based accounts w</w:t>
            </w:r>
            <w:r>
              <w:rPr>
                <w:rFonts w:ascii="Calibri" w:hAnsi="Calibri" w:cs="Calibri"/>
                <w:color w:val="auto"/>
                <w:sz w:val="22"/>
                <w:szCs w:val="22"/>
              </w:rPr>
              <w:t>ould</w:t>
            </w:r>
            <w:r w:rsidRPr="00B15257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eliminate confusion of various types of e-mails and firewalls from various organizations.</w:t>
            </w:r>
          </w:p>
        </w:tc>
        <w:tc>
          <w:tcPr>
            <w:tcW w:w="1440" w:type="dxa"/>
          </w:tcPr>
          <w:p w:rsidR="00F77DA5" w:rsidRPr="00B15257" w:rsidRDefault="00F77DA5" w:rsidP="00E3409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15257">
              <w:rPr>
                <w:rFonts w:ascii="Calibri" w:hAnsi="Calibri" w:cs="Calibri"/>
                <w:sz w:val="22"/>
                <w:szCs w:val="22"/>
              </w:rPr>
              <w:t>Planning/ Equipment</w:t>
            </w:r>
          </w:p>
        </w:tc>
        <w:tc>
          <w:tcPr>
            <w:tcW w:w="1440" w:type="dxa"/>
          </w:tcPr>
          <w:p w:rsidR="00F77DA5" w:rsidRPr="00B15257" w:rsidRDefault="00F77DA5" w:rsidP="00E34097">
            <w:pPr>
              <w:jc w:val="center"/>
              <w:rPr>
                <w:rFonts w:ascii="Calibri" w:hAnsi="Calibri" w:cs="Times New Roman"/>
                <w:sz w:val="22"/>
                <w:szCs w:val="22"/>
              </w:rPr>
            </w:pPr>
            <w:r w:rsidRPr="00B15257">
              <w:rPr>
                <w:rFonts w:ascii="Calibri" w:hAnsi="Calibri" w:cs="Calibri"/>
                <w:sz w:val="22"/>
                <w:szCs w:val="22"/>
              </w:rPr>
              <w:t>Florida RDSTF Region 5 IMT</w:t>
            </w:r>
          </w:p>
        </w:tc>
        <w:tc>
          <w:tcPr>
            <w:tcW w:w="1260" w:type="dxa"/>
          </w:tcPr>
          <w:p w:rsidR="00F77DA5" w:rsidRPr="00B15257" w:rsidRDefault="00F77DA5" w:rsidP="00E34097">
            <w:pPr>
              <w:jc w:val="center"/>
              <w:rPr>
                <w:rFonts w:ascii="Calibri" w:hAnsi="Calibri" w:cs="Times New Roman"/>
                <w:sz w:val="22"/>
                <w:szCs w:val="22"/>
              </w:rPr>
            </w:pPr>
            <w:r w:rsidRPr="00B15257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8/1/11</w:t>
            </w:r>
          </w:p>
        </w:tc>
        <w:tc>
          <w:tcPr>
            <w:tcW w:w="1170" w:type="dxa"/>
            <w:tcBorders>
              <w:right w:val="single" w:sz="4" w:space="0" w:color="000080"/>
            </w:tcBorders>
          </w:tcPr>
          <w:p w:rsidR="00F77DA5" w:rsidRPr="00B15257" w:rsidRDefault="00F77DA5" w:rsidP="00E3409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15257">
              <w:rPr>
                <w:rFonts w:ascii="Calibri" w:hAnsi="Calibri" w:cs="Calibri"/>
                <w:sz w:val="22"/>
                <w:szCs w:val="22"/>
              </w:rPr>
              <w:t>8/1/12</w:t>
            </w:r>
          </w:p>
        </w:tc>
      </w:tr>
      <w:tr w:rsidR="00F77DA5" w:rsidRPr="00930780" w:rsidTr="00E34097">
        <w:trPr>
          <w:trHeight w:val="925"/>
        </w:trPr>
        <w:tc>
          <w:tcPr>
            <w:tcW w:w="1656" w:type="dxa"/>
            <w:tcBorders>
              <w:left w:val="single" w:sz="4" w:space="0" w:color="000080"/>
            </w:tcBorders>
          </w:tcPr>
          <w:p w:rsidR="00F77DA5" w:rsidRPr="00B15257" w:rsidRDefault="00F77DA5" w:rsidP="00E34097">
            <w:pPr>
              <w:ind w:right="-108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15257">
              <w:rPr>
                <w:rFonts w:ascii="Calibri" w:hAnsi="Calibri" w:cs="Calibri"/>
                <w:color w:val="auto"/>
                <w:sz w:val="22"/>
                <w:szCs w:val="22"/>
              </w:rPr>
              <w:t>Disaster Behavioral Health</w:t>
            </w:r>
          </w:p>
        </w:tc>
        <w:tc>
          <w:tcPr>
            <w:tcW w:w="3114" w:type="dxa"/>
          </w:tcPr>
          <w:p w:rsidR="00F77DA5" w:rsidRPr="00B15257" w:rsidRDefault="00F77DA5" w:rsidP="00E34097">
            <w:pPr>
              <w:rPr>
                <w:rFonts w:ascii="Calibri" w:hAnsi="Calibri" w:cs="Calibri"/>
                <w:sz w:val="22"/>
                <w:szCs w:val="22"/>
              </w:rPr>
            </w:pPr>
            <w:r w:rsidRPr="00B15257">
              <w:rPr>
                <w:rFonts w:ascii="Calibri" w:hAnsi="Calibri" w:cs="Calibri"/>
                <w:sz w:val="22"/>
                <w:szCs w:val="22"/>
              </w:rPr>
              <w:t>Revise triage method</w:t>
            </w:r>
            <w:r>
              <w:rPr>
                <w:rFonts w:ascii="Calibri" w:hAnsi="Calibri" w:cs="Calibri"/>
                <w:sz w:val="22"/>
                <w:szCs w:val="22"/>
              </w:rPr>
              <w:t>s.</w:t>
            </w:r>
          </w:p>
        </w:tc>
        <w:tc>
          <w:tcPr>
            <w:tcW w:w="2880" w:type="dxa"/>
          </w:tcPr>
          <w:p w:rsidR="00F77DA5" w:rsidRPr="00B15257" w:rsidRDefault="00F77DA5" w:rsidP="00E34097">
            <w:pPr>
              <w:widowControl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15257">
              <w:rPr>
                <w:rFonts w:ascii="Calibri" w:hAnsi="Calibri" w:cs="Calibri"/>
                <w:color w:val="auto"/>
                <w:sz w:val="22"/>
                <w:szCs w:val="22"/>
              </w:rPr>
              <w:t>Blue—no assessment needed; provide coping information</w:t>
            </w:r>
            <w:r>
              <w:rPr>
                <w:rFonts w:ascii="Calibri" w:hAnsi="Calibri" w:cs="Calibri"/>
                <w:color w:val="auto"/>
                <w:sz w:val="22"/>
                <w:szCs w:val="22"/>
              </w:rPr>
              <w:t>.</w:t>
            </w:r>
          </w:p>
          <w:p w:rsidR="00F77DA5" w:rsidRPr="00B15257" w:rsidRDefault="00F77DA5" w:rsidP="00E34097">
            <w:pPr>
              <w:widowControl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15257">
              <w:rPr>
                <w:rFonts w:ascii="Calibri" w:hAnsi="Calibri" w:cs="Calibri"/>
                <w:color w:val="auto"/>
                <w:sz w:val="22"/>
                <w:szCs w:val="22"/>
              </w:rPr>
              <w:t>Green—mini-assessment and support plan</w:t>
            </w:r>
            <w:r>
              <w:rPr>
                <w:rFonts w:ascii="Calibri" w:hAnsi="Calibri" w:cs="Calibri"/>
                <w:color w:val="auto"/>
                <w:sz w:val="22"/>
                <w:szCs w:val="22"/>
              </w:rPr>
              <w:t>.</w:t>
            </w:r>
          </w:p>
          <w:p w:rsidR="00F77DA5" w:rsidRPr="00B15257" w:rsidRDefault="00F77DA5" w:rsidP="00E34097">
            <w:pPr>
              <w:widowControl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15257">
              <w:rPr>
                <w:rFonts w:ascii="Calibri" w:hAnsi="Calibri" w:cs="Calibri"/>
                <w:color w:val="auto"/>
                <w:sz w:val="22"/>
                <w:szCs w:val="22"/>
              </w:rPr>
              <w:t>Orange—mental health assessment and referrals</w:t>
            </w:r>
            <w:r>
              <w:rPr>
                <w:rFonts w:ascii="Calibri" w:hAnsi="Calibri" w:cs="Calibri"/>
                <w:color w:val="auto"/>
                <w:sz w:val="22"/>
                <w:szCs w:val="22"/>
              </w:rPr>
              <w:t>.</w:t>
            </w:r>
          </w:p>
          <w:p w:rsidR="00F77DA5" w:rsidRPr="00B15257" w:rsidRDefault="00F77DA5" w:rsidP="00E34097">
            <w:pPr>
              <w:widowControl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15257">
              <w:rPr>
                <w:rFonts w:ascii="Calibri" w:hAnsi="Calibri" w:cs="Calibri"/>
                <w:color w:val="auto"/>
                <w:sz w:val="22"/>
                <w:szCs w:val="22"/>
              </w:rPr>
              <w:t>User markers (only mark green and orange)</w:t>
            </w:r>
            <w:r>
              <w:rPr>
                <w:rFonts w:ascii="Calibri" w:hAnsi="Calibri" w:cs="Calibri"/>
                <w:color w:val="auto"/>
                <w:sz w:val="22"/>
                <w:szCs w:val="22"/>
              </w:rPr>
              <w:t>.</w:t>
            </w:r>
          </w:p>
        </w:tc>
        <w:tc>
          <w:tcPr>
            <w:tcW w:w="1440" w:type="dxa"/>
          </w:tcPr>
          <w:p w:rsidR="00F77DA5" w:rsidRPr="00B15257" w:rsidRDefault="00F77DA5" w:rsidP="00E3409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15257">
              <w:rPr>
                <w:rFonts w:ascii="Calibri" w:hAnsi="Calibri" w:cs="Calibri"/>
                <w:sz w:val="22"/>
                <w:szCs w:val="22"/>
              </w:rPr>
              <w:t>Planning/ Training</w:t>
            </w:r>
          </w:p>
        </w:tc>
        <w:tc>
          <w:tcPr>
            <w:tcW w:w="1440" w:type="dxa"/>
          </w:tcPr>
          <w:p w:rsidR="00F77DA5" w:rsidRPr="00B15257" w:rsidRDefault="00F77DA5" w:rsidP="00E3409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C45BB">
              <w:rPr>
                <w:rFonts w:ascii="Calibri" w:hAnsi="Calibri" w:cs="Calibri"/>
                <w:sz w:val="22"/>
                <w:szCs w:val="22"/>
              </w:rPr>
              <w:t>Florida Crisis Consortium (FCC)</w:t>
            </w:r>
          </w:p>
        </w:tc>
        <w:tc>
          <w:tcPr>
            <w:tcW w:w="1260" w:type="dxa"/>
          </w:tcPr>
          <w:p w:rsidR="00F77DA5" w:rsidRPr="00B15257" w:rsidRDefault="00F77DA5" w:rsidP="00E3409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B15257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8/1/11</w:t>
            </w:r>
          </w:p>
        </w:tc>
        <w:tc>
          <w:tcPr>
            <w:tcW w:w="1170" w:type="dxa"/>
            <w:tcBorders>
              <w:right w:val="single" w:sz="4" w:space="0" w:color="000080"/>
            </w:tcBorders>
          </w:tcPr>
          <w:p w:rsidR="00F77DA5" w:rsidRPr="00B15257" w:rsidRDefault="00F77DA5" w:rsidP="00E3409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15257">
              <w:rPr>
                <w:rFonts w:ascii="Calibri" w:hAnsi="Calibri" w:cs="Calibri"/>
                <w:sz w:val="22"/>
                <w:szCs w:val="22"/>
              </w:rPr>
              <w:t>9/1/11</w:t>
            </w:r>
          </w:p>
        </w:tc>
      </w:tr>
      <w:tr w:rsidR="00F77DA5" w:rsidRPr="00930780" w:rsidTr="00E34097">
        <w:trPr>
          <w:trHeight w:val="925"/>
        </w:trPr>
        <w:tc>
          <w:tcPr>
            <w:tcW w:w="1656" w:type="dxa"/>
            <w:tcBorders>
              <w:left w:val="single" w:sz="4" w:space="0" w:color="000080"/>
            </w:tcBorders>
          </w:tcPr>
          <w:p w:rsidR="00F77DA5" w:rsidRPr="00B15257" w:rsidRDefault="00F77DA5" w:rsidP="00E34097">
            <w:pPr>
              <w:ind w:right="-108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15257">
              <w:rPr>
                <w:rFonts w:ascii="Calibri" w:hAnsi="Calibri" w:cs="Calibri"/>
                <w:color w:val="auto"/>
                <w:sz w:val="22"/>
                <w:szCs w:val="22"/>
              </w:rPr>
              <w:t>Disaster Behavioral Health</w:t>
            </w:r>
          </w:p>
        </w:tc>
        <w:tc>
          <w:tcPr>
            <w:tcW w:w="3114" w:type="dxa"/>
          </w:tcPr>
          <w:p w:rsidR="00F77DA5" w:rsidRPr="00B15257" w:rsidRDefault="00F77DA5" w:rsidP="00E3409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Obstain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15257">
              <w:rPr>
                <w:rFonts w:ascii="Calibri" w:hAnsi="Calibri" w:cs="Calibri"/>
                <w:sz w:val="22"/>
                <w:szCs w:val="22"/>
              </w:rPr>
              <w:t>more interpreters for non-English speakers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2880" w:type="dxa"/>
          </w:tcPr>
          <w:p w:rsidR="00F77DA5" w:rsidRPr="00B15257" w:rsidRDefault="00F77DA5" w:rsidP="00E34097">
            <w:pPr>
              <w:widowControl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15257">
              <w:rPr>
                <w:rFonts w:ascii="Calibri" w:hAnsi="Calibri" w:cs="Calibri"/>
                <w:color w:val="auto"/>
                <w:sz w:val="22"/>
                <w:szCs w:val="22"/>
              </w:rPr>
              <w:t>Recruit additional bilingual team members</w:t>
            </w:r>
            <w:r>
              <w:rPr>
                <w:rFonts w:ascii="Calibri" w:hAnsi="Calibri" w:cs="Calibri"/>
                <w:color w:val="auto"/>
                <w:sz w:val="22"/>
                <w:szCs w:val="22"/>
              </w:rPr>
              <w:t>.</w:t>
            </w:r>
          </w:p>
        </w:tc>
        <w:tc>
          <w:tcPr>
            <w:tcW w:w="1440" w:type="dxa"/>
          </w:tcPr>
          <w:p w:rsidR="00F77DA5" w:rsidRPr="00B15257" w:rsidRDefault="00F77DA5" w:rsidP="00E3409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15257">
              <w:rPr>
                <w:rFonts w:ascii="Calibri" w:hAnsi="Calibri" w:cs="Calibri"/>
                <w:sz w:val="22"/>
                <w:szCs w:val="22"/>
              </w:rPr>
              <w:t>Planning</w:t>
            </w:r>
          </w:p>
        </w:tc>
        <w:tc>
          <w:tcPr>
            <w:tcW w:w="1440" w:type="dxa"/>
          </w:tcPr>
          <w:p w:rsidR="00F77DA5" w:rsidRPr="00B15257" w:rsidRDefault="00F77DA5" w:rsidP="00E3409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15257">
              <w:rPr>
                <w:rFonts w:ascii="Calibri" w:hAnsi="Calibri" w:cs="Calibri"/>
                <w:sz w:val="22"/>
                <w:szCs w:val="22"/>
              </w:rPr>
              <w:t>FCC</w:t>
            </w:r>
          </w:p>
        </w:tc>
        <w:tc>
          <w:tcPr>
            <w:tcW w:w="1260" w:type="dxa"/>
          </w:tcPr>
          <w:p w:rsidR="00F77DA5" w:rsidRPr="00B15257" w:rsidRDefault="00F77DA5" w:rsidP="00E3409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B15257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8/1/11</w:t>
            </w:r>
          </w:p>
        </w:tc>
        <w:tc>
          <w:tcPr>
            <w:tcW w:w="1170" w:type="dxa"/>
            <w:tcBorders>
              <w:right w:val="single" w:sz="4" w:space="0" w:color="000080"/>
            </w:tcBorders>
          </w:tcPr>
          <w:p w:rsidR="00F77DA5" w:rsidRPr="00B15257" w:rsidRDefault="00F77DA5" w:rsidP="00E3409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15257">
              <w:rPr>
                <w:rFonts w:ascii="Calibri" w:hAnsi="Calibri" w:cs="Calibri"/>
                <w:sz w:val="22"/>
                <w:szCs w:val="22"/>
              </w:rPr>
              <w:t>Ongoing</w:t>
            </w:r>
          </w:p>
        </w:tc>
      </w:tr>
      <w:tr w:rsidR="00F77DA5" w:rsidRPr="00930780" w:rsidTr="00E34097">
        <w:trPr>
          <w:trHeight w:val="925"/>
        </w:trPr>
        <w:tc>
          <w:tcPr>
            <w:tcW w:w="1656" w:type="dxa"/>
            <w:tcBorders>
              <w:left w:val="single" w:sz="4" w:space="0" w:color="000080"/>
            </w:tcBorders>
          </w:tcPr>
          <w:p w:rsidR="00F77DA5" w:rsidRPr="00B15257" w:rsidRDefault="00F77DA5" w:rsidP="00E34097">
            <w:pPr>
              <w:ind w:right="-108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15257">
              <w:rPr>
                <w:rFonts w:ascii="Calibri" w:hAnsi="Calibri" w:cs="Calibri"/>
                <w:color w:val="auto"/>
                <w:sz w:val="22"/>
                <w:szCs w:val="22"/>
              </w:rPr>
              <w:t>Disaster Behavioral Health</w:t>
            </w:r>
          </w:p>
        </w:tc>
        <w:tc>
          <w:tcPr>
            <w:tcW w:w="3114" w:type="dxa"/>
          </w:tcPr>
          <w:p w:rsidR="00F77DA5" w:rsidRPr="00B15257" w:rsidRDefault="00F77DA5" w:rsidP="00E34097">
            <w:pPr>
              <w:rPr>
                <w:rFonts w:ascii="Calibri" w:hAnsi="Calibri" w:cs="Calibri"/>
                <w:sz w:val="22"/>
                <w:szCs w:val="22"/>
              </w:rPr>
            </w:pPr>
            <w:r w:rsidRPr="00B15257">
              <w:rPr>
                <w:rFonts w:ascii="Calibri" w:hAnsi="Calibri" w:cs="Calibri"/>
                <w:sz w:val="22"/>
                <w:szCs w:val="22"/>
              </w:rPr>
              <w:t>Revise staffing matrix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="00F77DA5" w:rsidRPr="00B15257" w:rsidRDefault="00F77DA5" w:rsidP="00E3409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80" w:type="dxa"/>
          </w:tcPr>
          <w:p w:rsidR="00F77DA5" w:rsidRPr="00B15257" w:rsidRDefault="00F77DA5" w:rsidP="00E34097">
            <w:pPr>
              <w:widowControl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15257">
              <w:rPr>
                <w:rFonts w:ascii="Calibri" w:hAnsi="Calibri" w:cs="Calibri"/>
                <w:color w:val="auto"/>
                <w:sz w:val="22"/>
                <w:szCs w:val="22"/>
              </w:rPr>
              <w:t>Identify staffing needed (including backup team leader</w:t>
            </w: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to</w:t>
            </w:r>
            <w:r w:rsidRPr="00B15257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build in breaks for team members)</w:t>
            </w:r>
            <w:r>
              <w:rPr>
                <w:rFonts w:ascii="Calibri" w:hAnsi="Calibri" w:cs="Calibri"/>
                <w:color w:val="auto"/>
                <w:sz w:val="22"/>
                <w:szCs w:val="22"/>
              </w:rPr>
              <w:t>.</w:t>
            </w:r>
          </w:p>
        </w:tc>
        <w:tc>
          <w:tcPr>
            <w:tcW w:w="1440" w:type="dxa"/>
          </w:tcPr>
          <w:p w:rsidR="00F77DA5" w:rsidRPr="00B15257" w:rsidRDefault="00F77DA5" w:rsidP="00E3409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15257">
              <w:rPr>
                <w:rFonts w:ascii="Calibri" w:hAnsi="Calibri" w:cs="Calibri"/>
                <w:sz w:val="22"/>
                <w:szCs w:val="22"/>
              </w:rPr>
              <w:t>Training</w:t>
            </w:r>
          </w:p>
        </w:tc>
        <w:tc>
          <w:tcPr>
            <w:tcW w:w="1440" w:type="dxa"/>
          </w:tcPr>
          <w:p w:rsidR="00F77DA5" w:rsidRPr="00B15257" w:rsidRDefault="00F77DA5" w:rsidP="00E3409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15257">
              <w:rPr>
                <w:rFonts w:ascii="Calibri" w:hAnsi="Calibri" w:cs="Calibri"/>
                <w:sz w:val="22"/>
                <w:szCs w:val="22"/>
              </w:rPr>
              <w:t>FCC</w:t>
            </w:r>
          </w:p>
        </w:tc>
        <w:tc>
          <w:tcPr>
            <w:tcW w:w="1260" w:type="dxa"/>
          </w:tcPr>
          <w:p w:rsidR="00F77DA5" w:rsidRPr="00B15257" w:rsidRDefault="00F77DA5" w:rsidP="00E3409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B15257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8/1/11</w:t>
            </w:r>
          </w:p>
        </w:tc>
        <w:tc>
          <w:tcPr>
            <w:tcW w:w="1170" w:type="dxa"/>
            <w:tcBorders>
              <w:right w:val="single" w:sz="4" w:space="0" w:color="000080"/>
            </w:tcBorders>
          </w:tcPr>
          <w:p w:rsidR="00F77DA5" w:rsidRPr="00B15257" w:rsidRDefault="00F77DA5" w:rsidP="00E3409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15257">
              <w:rPr>
                <w:rFonts w:ascii="Calibri" w:hAnsi="Calibri" w:cs="Calibri"/>
                <w:sz w:val="22"/>
                <w:szCs w:val="22"/>
              </w:rPr>
              <w:t>9/30/11</w:t>
            </w:r>
          </w:p>
        </w:tc>
      </w:tr>
      <w:tr w:rsidR="00F77DA5" w:rsidRPr="00930780" w:rsidTr="00E34097">
        <w:trPr>
          <w:trHeight w:val="925"/>
        </w:trPr>
        <w:tc>
          <w:tcPr>
            <w:tcW w:w="1656" w:type="dxa"/>
            <w:tcBorders>
              <w:left w:val="single" w:sz="4" w:space="0" w:color="000080"/>
            </w:tcBorders>
          </w:tcPr>
          <w:p w:rsidR="00F77DA5" w:rsidRPr="00B15257" w:rsidRDefault="00F77DA5" w:rsidP="00E34097">
            <w:pPr>
              <w:ind w:right="-108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15257">
              <w:rPr>
                <w:rFonts w:ascii="Calibri" w:hAnsi="Calibri" w:cs="Calibri"/>
                <w:color w:val="auto"/>
                <w:sz w:val="22"/>
                <w:szCs w:val="22"/>
              </w:rPr>
              <w:t>Disaster Behavioral Health</w:t>
            </w:r>
          </w:p>
        </w:tc>
        <w:tc>
          <w:tcPr>
            <w:tcW w:w="3114" w:type="dxa"/>
          </w:tcPr>
          <w:p w:rsidR="00F77DA5" w:rsidRPr="00B15257" w:rsidRDefault="00F77DA5" w:rsidP="00E3409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Develop b</w:t>
            </w:r>
            <w:r w:rsidRPr="00B15257">
              <w:rPr>
                <w:rFonts w:ascii="Calibri" w:hAnsi="Calibri" w:cs="Calibri"/>
                <w:sz w:val="22"/>
                <w:szCs w:val="22"/>
              </w:rPr>
              <w:t xml:space="preserve">etter communication between </w:t>
            </w:r>
            <w:r>
              <w:rPr>
                <w:rFonts w:ascii="Calibri" w:hAnsi="Calibri" w:cs="Calibri"/>
                <w:sz w:val="22"/>
                <w:szCs w:val="22"/>
              </w:rPr>
              <w:t>c</w:t>
            </w:r>
            <w:r w:rsidRPr="00B15257">
              <w:rPr>
                <w:rFonts w:ascii="Calibri" w:hAnsi="Calibri" w:cs="Calibri"/>
                <w:sz w:val="22"/>
                <w:szCs w:val="22"/>
              </w:rPr>
              <w:t>lean side and contaminated side</w:t>
            </w:r>
          </w:p>
        </w:tc>
        <w:tc>
          <w:tcPr>
            <w:tcW w:w="2880" w:type="dxa"/>
          </w:tcPr>
          <w:p w:rsidR="00F77DA5" w:rsidRPr="00B15257" w:rsidRDefault="00F77DA5" w:rsidP="00E34097">
            <w:pPr>
              <w:widowControl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15257">
              <w:rPr>
                <w:rFonts w:ascii="Calibri" w:hAnsi="Calibri" w:cs="Calibri"/>
                <w:color w:val="auto"/>
                <w:sz w:val="22"/>
                <w:szCs w:val="22"/>
              </w:rPr>
              <w:t>Designate lead on each side and provide radio</w:t>
            </w:r>
            <w:r>
              <w:rPr>
                <w:rFonts w:ascii="Calibri" w:hAnsi="Calibri" w:cs="Calibri"/>
                <w:color w:val="auto"/>
                <w:sz w:val="22"/>
                <w:szCs w:val="22"/>
              </w:rPr>
              <w:t>.</w:t>
            </w:r>
          </w:p>
        </w:tc>
        <w:tc>
          <w:tcPr>
            <w:tcW w:w="1440" w:type="dxa"/>
          </w:tcPr>
          <w:p w:rsidR="00F77DA5" w:rsidRPr="00B15257" w:rsidRDefault="00F77DA5" w:rsidP="00E3409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15257">
              <w:rPr>
                <w:rFonts w:ascii="Calibri" w:hAnsi="Calibri" w:cs="Calibri"/>
                <w:sz w:val="22"/>
                <w:szCs w:val="22"/>
              </w:rPr>
              <w:t>Planning/ Training</w:t>
            </w:r>
          </w:p>
        </w:tc>
        <w:tc>
          <w:tcPr>
            <w:tcW w:w="1440" w:type="dxa"/>
          </w:tcPr>
          <w:p w:rsidR="00F77DA5" w:rsidRPr="00B15257" w:rsidRDefault="00F77DA5" w:rsidP="00E3409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15257">
              <w:rPr>
                <w:rFonts w:ascii="Calibri" w:hAnsi="Calibri" w:cs="Calibri"/>
                <w:sz w:val="22"/>
                <w:szCs w:val="22"/>
              </w:rPr>
              <w:t>FCC</w:t>
            </w:r>
          </w:p>
        </w:tc>
        <w:tc>
          <w:tcPr>
            <w:tcW w:w="1260" w:type="dxa"/>
          </w:tcPr>
          <w:p w:rsidR="00F77DA5" w:rsidRPr="00B15257" w:rsidRDefault="00F77DA5" w:rsidP="00E3409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B15257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8/1/11</w:t>
            </w:r>
          </w:p>
        </w:tc>
        <w:tc>
          <w:tcPr>
            <w:tcW w:w="1170" w:type="dxa"/>
            <w:tcBorders>
              <w:right w:val="single" w:sz="4" w:space="0" w:color="000080"/>
            </w:tcBorders>
          </w:tcPr>
          <w:p w:rsidR="00F77DA5" w:rsidRPr="00B15257" w:rsidRDefault="00F77DA5" w:rsidP="00E3409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15257">
              <w:rPr>
                <w:rFonts w:ascii="Calibri" w:hAnsi="Calibri" w:cs="Calibri"/>
                <w:sz w:val="22"/>
                <w:szCs w:val="22"/>
              </w:rPr>
              <w:t>9/30/11</w:t>
            </w:r>
          </w:p>
        </w:tc>
      </w:tr>
      <w:tr w:rsidR="00F77DA5" w:rsidRPr="00930780" w:rsidTr="00E34097">
        <w:trPr>
          <w:trHeight w:val="925"/>
        </w:trPr>
        <w:tc>
          <w:tcPr>
            <w:tcW w:w="1656" w:type="dxa"/>
            <w:tcBorders>
              <w:left w:val="single" w:sz="4" w:space="0" w:color="000080"/>
            </w:tcBorders>
          </w:tcPr>
          <w:p w:rsidR="00F77DA5" w:rsidRPr="00B15257" w:rsidRDefault="00F77DA5" w:rsidP="00E34097">
            <w:pPr>
              <w:ind w:right="-108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15257">
              <w:rPr>
                <w:rFonts w:ascii="Calibri" w:hAnsi="Calibri" w:cs="Calibri"/>
                <w:color w:val="auto"/>
                <w:sz w:val="22"/>
                <w:szCs w:val="22"/>
              </w:rPr>
              <w:lastRenderedPageBreak/>
              <w:t>Disaster Behavioral Health</w:t>
            </w:r>
          </w:p>
        </w:tc>
        <w:tc>
          <w:tcPr>
            <w:tcW w:w="3114" w:type="dxa"/>
          </w:tcPr>
          <w:p w:rsidR="00F77DA5" w:rsidRPr="00B15257" w:rsidRDefault="00F77DA5" w:rsidP="00E34097">
            <w:pPr>
              <w:rPr>
                <w:rFonts w:ascii="Calibri" w:hAnsi="Calibri" w:cs="Calibri"/>
                <w:sz w:val="22"/>
                <w:szCs w:val="22"/>
              </w:rPr>
            </w:pPr>
            <w:r w:rsidRPr="00B15257">
              <w:rPr>
                <w:rFonts w:ascii="Calibri" w:hAnsi="Calibri" w:cs="Calibri"/>
                <w:sz w:val="22"/>
                <w:szCs w:val="22"/>
              </w:rPr>
              <w:t>Revisit fitness</w:t>
            </w:r>
            <w:r>
              <w:rPr>
                <w:rFonts w:ascii="Calibri" w:hAnsi="Calibri" w:cs="Calibri"/>
                <w:sz w:val="22"/>
                <w:szCs w:val="22"/>
              </w:rPr>
              <w:t>-</w:t>
            </w:r>
            <w:r w:rsidRPr="00B15257">
              <w:rPr>
                <w:rFonts w:ascii="Calibri" w:hAnsi="Calibri" w:cs="Calibri"/>
                <w:sz w:val="22"/>
                <w:szCs w:val="22"/>
              </w:rPr>
              <w:t>for</w:t>
            </w:r>
            <w:r>
              <w:rPr>
                <w:rFonts w:ascii="Calibri" w:hAnsi="Calibri" w:cs="Calibri"/>
                <w:sz w:val="22"/>
                <w:szCs w:val="22"/>
              </w:rPr>
              <w:t>-</w:t>
            </w:r>
            <w:r w:rsidRPr="00B15257">
              <w:rPr>
                <w:rFonts w:ascii="Calibri" w:hAnsi="Calibri" w:cs="Calibri"/>
                <w:sz w:val="22"/>
                <w:szCs w:val="22"/>
              </w:rPr>
              <w:t>duty guidelines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2880" w:type="dxa"/>
          </w:tcPr>
          <w:p w:rsidR="00F77DA5" w:rsidRPr="00B15257" w:rsidRDefault="00F77DA5" w:rsidP="00E34097">
            <w:pPr>
              <w:widowControl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15257">
              <w:rPr>
                <w:rFonts w:ascii="Calibri" w:hAnsi="Calibri" w:cs="Calibri"/>
                <w:color w:val="auto"/>
                <w:sz w:val="22"/>
                <w:szCs w:val="22"/>
              </w:rPr>
              <w:t>Revise</w:t>
            </w: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guidelines and </w:t>
            </w:r>
            <w:r w:rsidRPr="00B15257">
              <w:rPr>
                <w:rFonts w:ascii="Calibri" w:hAnsi="Calibri" w:cs="Calibri"/>
                <w:color w:val="auto"/>
                <w:sz w:val="22"/>
                <w:szCs w:val="22"/>
              </w:rPr>
              <w:t xml:space="preserve">communicate to team </w:t>
            </w:r>
            <w:proofErr w:type="gramStart"/>
            <w:r w:rsidRPr="00B15257">
              <w:rPr>
                <w:rFonts w:ascii="Calibri" w:hAnsi="Calibri" w:cs="Calibri"/>
                <w:color w:val="auto"/>
                <w:sz w:val="22"/>
                <w:szCs w:val="22"/>
              </w:rPr>
              <w:t xml:space="preserve">members </w:t>
            </w:r>
            <w:r>
              <w:rPr>
                <w:rFonts w:ascii="Calibri" w:hAnsi="Calibri" w:cs="Calibri"/>
                <w:color w:val="auto"/>
                <w:sz w:val="22"/>
                <w:szCs w:val="22"/>
              </w:rPr>
              <w:t>.</w:t>
            </w:r>
            <w:proofErr w:type="gramEnd"/>
          </w:p>
        </w:tc>
        <w:tc>
          <w:tcPr>
            <w:tcW w:w="1440" w:type="dxa"/>
          </w:tcPr>
          <w:p w:rsidR="00F77DA5" w:rsidRPr="00B15257" w:rsidRDefault="00F77DA5" w:rsidP="00E3409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15257">
              <w:rPr>
                <w:rFonts w:ascii="Calibri" w:hAnsi="Calibri" w:cs="Calibri"/>
                <w:sz w:val="22"/>
                <w:szCs w:val="22"/>
              </w:rPr>
              <w:t>Planning/ Training</w:t>
            </w:r>
          </w:p>
        </w:tc>
        <w:tc>
          <w:tcPr>
            <w:tcW w:w="1440" w:type="dxa"/>
          </w:tcPr>
          <w:p w:rsidR="00F77DA5" w:rsidRPr="00B15257" w:rsidRDefault="00F77DA5" w:rsidP="00E3409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15257">
              <w:rPr>
                <w:rFonts w:ascii="Calibri" w:hAnsi="Calibri" w:cs="Calibri"/>
                <w:sz w:val="22"/>
                <w:szCs w:val="22"/>
              </w:rPr>
              <w:t>FCC</w:t>
            </w:r>
          </w:p>
        </w:tc>
        <w:tc>
          <w:tcPr>
            <w:tcW w:w="1260" w:type="dxa"/>
          </w:tcPr>
          <w:p w:rsidR="00F77DA5" w:rsidRPr="00B15257" w:rsidRDefault="00F77DA5" w:rsidP="00E3409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B15257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9/1/11</w:t>
            </w:r>
          </w:p>
        </w:tc>
        <w:tc>
          <w:tcPr>
            <w:tcW w:w="1170" w:type="dxa"/>
            <w:tcBorders>
              <w:right w:val="single" w:sz="4" w:space="0" w:color="000080"/>
            </w:tcBorders>
          </w:tcPr>
          <w:p w:rsidR="00F77DA5" w:rsidRPr="00B15257" w:rsidRDefault="00F77DA5" w:rsidP="00E3409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15257">
              <w:rPr>
                <w:rFonts w:ascii="Calibri" w:hAnsi="Calibri" w:cs="Calibri"/>
                <w:sz w:val="22"/>
                <w:szCs w:val="22"/>
              </w:rPr>
              <w:t>10/31/11</w:t>
            </w:r>
          </w:p>
        </w:tc>
      </w:tr>
      <w:bookmarkEnd w:id="2"/>
    </w:tbl>
    <w:p w:rsidR="00D76D6F" w:rsidRDefault="007A09A9" w:rsidP="00F77DA5"/>
    <w:sectPr w:rsidR="00D76D6F" w:rsidSect="001A7705">
      <w:headerReference w:type="default" r:id="rId17"/>
      <w:footerReference w:type="default" r:id="rId18"/>
      <w:footerReference w:type="first" r:id="rId19"/>
      <w:pgSz w:w="15840" w:h="12240" w:orient="landscape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7DA5" w:rsidRDefault="00F77DA5" w:rsidP="00F77DA5">
      <w:r>
        <w:separator/>
      </w:r>
    </w:p>
  </w:endnote>
  <w:endnote w:type="continuationSeparator" w:id="0">
    <w:p w:rsidR="00F77DA5" w:rsidRDefault="00F77DA5" w:rsidP="00F77D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Univers 57 Condensed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 Boo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Joanna MT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lbertus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7705" w:rsidRDefault="001A770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DA5" w:rsidRPr="00DE58FE" w:rsidRDefault="00F77DA5" w:rsidP="001A7705">
    <w:pPr>
      <w:widowControl/>
      <w:tabs>
        <w:tab w:val="center" w:pos="6480"/>
        <w:tab w:val="right" w:pos="12870"/>
      </w:tabs>
      <w:autoSpaceDE/>
      <w:autoSpaceDN/>
      <w:adjustRightInd/>
      <w:rPr>
        <w:rFonts w:ascii="Calibri" w:hAnsi="Calibri" w:cs="Calibri"/>
        <w:b/>
        <w:color w:val="000080"/>
        <w:sz w:val="20"/>
        <w:szCs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7705" w:rsidRDefault="001A7705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7705" w:rsidRPr="00DE58FE" w:rsidRDefault="001A7705" w:rsidP="00F17DE6">
    <w:pPr>
      <w:widowControl/>
      <w:pBdr>
        <w:top w:val="single" w:sz="4" w:space="1" w:color="auto"/>
      </w:pBdr>
      <w:tabs>
        <w:tab w:val="center" w:pos="6480"/>
        <w:tab w:val="right" w:pos="12870"/>
      </w:tabs>
      <w:autoSpaceDE/>
      <w:autoSpaceDN/>
      <w:adjustRightInd/>
      <w:rPr>
        <w:rFonts w:ascii="Calibri" w:hAnsi="Calibri" w:cs="Calibri"/>
        <w:b/>
        <w:color w:val="000080"/>
        <w:sz w:val="20"/>
        <w:szCs w:val="20"/>
      </w:rPr>
    </w:pPr>
    <w:r>
      <w:rPr>
        <w:rFonts w:ascii="Calibri" w:hAnsi="Calibri" w:cs="Calibri"/>
        <w:b/>
        <w:color w:val="000080"/>
        <w:sz w:val="20"/>
        <w:szCs w:val="20"/>
      </w:rPr>
      <w:t>Appendix A</w:t>
    </w:r>
    <w:r w:rsidRPr="009C436F">
      <w:rPr>
        <w:rFonts w:ascii="Calibri" w:hAnsi="Calibri" w:cs="Calibri"/>
        <w:b/>
        <w:color w:val="000080"/>
        <w:sz w:val="20"/>
        <w:szCs w:val="20"/>
      </w:rPr>
      <w:tab/>
    </w:r>
    <w:r w:rsidR="00672F0F" w:rsidRPr="00DE58FE">
      <w:rPr>
        <w:rFonts w:ascii="Calibri" w:hAnsi="Calibri" w:cs="Calibri"/>
        <w:b/>
        <w:color w:val="000080"/>
        <w:sz w:val="20"/>
        <w:szCs w:val="20"/>
      </w:rPr>
      <w:fldChar w:fldCharType="begin"/>
    </w:r>
    <w:r w:rsidRPr="00DE58FE">
      <w:rPr>
        <w:rFonts w:ascii="Calibri" w:hAnsi="Calibri" w:cs="Calibri"/>
        <w:b/>
        <w:color w:val="000080"/>
        <w:sz w:val="20"/>
        <w:szCs w:val="20"/>
      </w:rPr>
      <w:instrText xml:space="preserve"> PAGE </w:instrText>
    </w:r>
    <w:r w:rsidR="00672F0F" w:rsidRPr="00DE58FE">
      <w:rPr>
        <w:rFonts w:ascii="Calibri" w:hAnsi="Calibri" w:cs="Calibri"/>
        <w:b/>
        <w:color w:val="000080"/>
        <w:sz w:val="20"/>
        <w:szCs w:val="20"/>
      </w:rPr>
      <w:fldChar w:fldCharType="separate"/>
    </w:r>
    <w:r w:rsidR="007A09A9">
      <w:rPr>
        <w:rFonts w:ascii="Calibri" w:hAnsi="Calibri" w:cs="Calibri"/>
        <w:b/>
        <w:noProof/>
        <w:color w:val="000080"/>
        <w:sz w:val="20"/>
        <w:szCs w:val="20"/>
      </w:rPr>
      <w:t>6</w:t>
    </w:r>
    <w:r w:rsidR="00672F0F" w:rsidRPr="00DE58FE">
      <w:rPr>
        <w:rFonts w:ascii="Calibri" w:hAnsi="Calibri" w:cs="Calibri"/>
        <w:b/>
        <w:color w:val="000080"/>
        <w:sz w:val="20"/>
        <w:szCs w:val="20"/>
      </w:rPr>
      <w:fldChar w:fldCharType="end"/>
    </w:r>
    <w:r w:rsidRPr="00DE58FE">
      <w:rPr>
        <w:rFonts w:ascii="Calibri" w:hAnsi="Calibri" w:cs="Calibri"/>
        <w:b/>
        <w:color w:val="000080"/>
        <w:sz w:val="20"/>
        <w:szCs w:val="20"/>
      </w:rPr>
      <w:tab/>
      <w:t xml:space="preserve"> CDC/FDOH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7705" w:rsidRPr="00DE58FE" w:rsidRDefault="001A7705" w:rsidP="001A7705">
    <w:pPr>
      <w:widowControl/>
      <w:pBdr>
        <w:top w:val="single" w:sz="4" w:space="1" w:color="auto"/>
      </w:pBdr>
      <w:tabs>
        <w:tab w:val="center" w:pos="6480"/>
        <w:tab w:val="right" w:pos="12870"/>
      </w:tabs>
      <w:autoSpaceDE/>
      <w:autoSpaceDN/>
      <w:adjustRightInd/>
      <w:rPr>
        <w:rFonts w:ascii="Calibri" w:hAnsi="Calibri" w:cs="Calibri"/>
        <w:b/>
        <w:color w:val="000080"/>
        <w:sz w:val="20"/>
        <w:szCs w:val="20"/>
      </w:rPr>
    </w:pPr>
    <w:r>
      <w:rPr>
        <w:rFonts w:ascii="Calibri" w:hAnsi="Calibri" w:cs="Calibri"/>
        <w:b/>
        <w:color w:val="000080"/>
        <w:sz w:val="20"/>
        <w:szCs w:val="20"/>
      </w:rPr>
      <w:t>Appendix A</w:t>
    </w:r>
    <w:r w:rsidRPr="009C436F">
      <w:rPr>
        <w:rFonts w:ascii="Calibri" w:hAnsi="Calibri" w:cs="Calibri"/>
        <w:b/>
        <w:color w:val="000080"/>
        <w:sz w:val="20"/>
        <w:szCs w:val="20"/>
      </w:rPr>
      <w:tab/>
    </w:r>
    <w:r w:rsidR="00672F0F" w:rsidRPr="00DE58FE">
      <w:rPr>
        <w:rFonts w:ascii="Calibri" w:hAnsi="Calibri" w:cs="Calibri"/>
        <w:b/>
        <w:color w:val="000080"/>
        <w:sz w:val="20"/>
        <w:szCs w:val="20"/>
      </w:rPr>
      <w:fldChar w:fldCharType="begin"/>
    </w:r>
    <w:r w:rsidRPr="00DE58FE">
      <w:rPr>
        <w:rFonts w:ascii="Calibri" w:hAnsi="Calibri" w:cs="Calibri"/>
        <w:b/>
        <w:color w:val="000080"/>
        <w:sz w:val="20"/>
        <w:szCs w:val="20"/>
      </w:rPr>
      <w:instrText xml:space="preserve"> PAGE </w:instrText>
    </w:r>
    <w:r w:rsidR="00672F0F" w:rsidRPr="00DE58FE">
      <w:rPr>
        <w:rFonts w:ascii="Calibri" w:hAnsi="Calibri" w:cs="Calibri"/>
        <w:b/>
        <w:color w:val="000080"/>
        <w:sz w:val="20"/>
        <w:szCs w:val="20"/>
      </w:rPr>
      <w:fldChar w:fldCharType="separate"/>
    </w:r>
    <w:r w:rsidR="007A09A9">
      <w:rPr>
        <w:rFonts w:ascii="Calibri" w:hAnsi="Calibri" w:cs="Calibri"/>
        <w:b/>
        <w:noProof/>
        <w:color w:val="000080"/>
        <w:sz w:val="20"/>
        <w:szCs w:val="20"/>
      </w:rPr>
      <w:t>2</w:t>
    </w:r>
    <w:r w:rsidR="00672F0F" w:rsidRPr="00DE58FE">
      <w:rPr>
        <w:rFonts w:ascii="Calibri" w:hAnsi="Calibri" w:cs="Calibri"/>
        <w:b/>
        <w:color w:val="000080"/>
        <w:sz w:val="20"/>
        <w:szCs w:val="20"/>
      </w:rPr>
      <w:fldChar w:fldCharType="end"/>
    </w:r>
    <w:r w:rsidRPr="00DE58FE">
      <w:rPr>
        <w:rFonts w:ascii="Calibri" w:hAnsi="Calibri" w:cs="Calibri"/>
        <w:b/>
        <w:color w:val="000080"/>
        <w:sz w:val="20"/>
        <w:szCs w:val="20"/>
      </w:rPr>
      <w:tab/>
      <w:t xml:space="preserve"> CDC/FDOH</w:t>
    </w:r>
  </w:p>
  <w:p w:rsidR="001A7705" w:rsidRDefault="001A770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7DA5" w:rsidRDefault="00F77DA5" w:rsidP="00F77DA5">
      <w:r>
        <w:separator/>
      </w:r>
    </w:p>
  </w:footnote>
  <w:footnote w:type="continuationSeparator" w:id="0">
    <w:p w:rsidR="00F77DA5" w:rsidRDefault="00F77DA5" w:rsidP="00F77D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7705" w:rsidRDefault="001A770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7705" w:rsidRDefault="001A770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7705" w:rsidRDefault="001A7705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7705" w:rsidRPr="004407E6" w:rsidRDefault="001A7705" w:rsidP="001A7705">
    <w:pPr>
      <w:widowControl/>
      <w:tabs>
        <w:tab w:val="right" w:pos="2250"/>
        <w:tab w:val="right" w:pos="12960"/>
      </w:tabs>
      <w:autoSpaceDE/>
      <w:autoSpaceDN/>
      <w:adjustRightInd/>
      <w:jc w:val="right"/>
      <w:rPr>
        <w:rFonts w:ascii="Arial" w:hAnsi="Arial" w:cs="Arial"/>
        <w:b/>
        <w:bCs/>
        <w:color w:val="000080"/>
        <w:sz w:val="20"/>
        <w:szCs w:val="20"/>
      </w:rPr>
    </w:pPr>
    <w:r>
      <w:rPr>
        <w:rFonts w:ascii="Arial" w:hAnsi="Arial" w:cs="Arial"/>
        <w:b/>
        <w:bCs/>
        <w:color w:val="000080"/>
        <w:sz w:val="20"/>
        <w:szCs w:val="20"/>
      </w:rPr>
      <w:t>After-</w:t>
    </w:r>
    <w:r w:rsidRPr="004407E6">
      <w:rPr>
        <w:rFonts w:ascii="Arial" w:hAnsi="Arial" w:cs="Arial"/>
        <w:b/>
        <w:bCs/>
        <w:color w:val="000080"/>
        <w:sz w:val="20"/>
        <w:szCs w:val="20"/>
      </w:rPr>
      <w:t>Action Report</w:t>
    </w:r>
    <w:r>
      <w:rPr>
        <w:rFonts w:ascii="Arial" w:hAnsi="Arial" w:cs="Arial"/>
        <w:b/>
        <w:bCs/>
        <w:color w:val="000080"/>
        <w:sz w:val="20"/>
        <w:szCs w:val="20"/>
      </w:rPr>
      <w:t xml:space="preserve"> </w:t>
    </w:r>
    <w:r w:rsidRPr="004407E6">
      <w:rPr>
        <w:rFonts w:ascii="Arial" w:hAnsi="Arial" w:cs="Arial"/>
        <w:b/>
        <w:bCs/>
        <w:color w:val="000080"/>
        <w:sz w:val="20"/>
        <w:szCs w:val="20"/>
      </w:rPr>
      <w:t>/</w:t>
    </w:r>
    <w:r>
      <w:rPr>
        <w:rFonts w:ascii="Arial" w:hAnsi="Arial" w:cs="Arial"/>
        <w:b/>
        <w:bCs/>
        <w:color w:val="000080"/>
        <w:sz w:val="20"/>
        <w:szCs w:val="20"/>
      </w:rPr>
      <w:t xml:space="preserve"> </w:t>
    </w:r>
    <w:r w:rsidRPr="004407E6">
      <w:rPr>
        <w:rFonts w:ascii="Arial" w:hAnsi="Arial" w:cs="Arial"/>
        <w:b/>
        <w:bCs/>
        <w:color w:val="000080"/>
        <w:sz w:val="20"/>
        <w:szCs w:val="20"/>
      </w:rPr>
      <w:t>Impro</w:t>
    </w:r>
    <w:r>
      <w:rPr>
        <w:rFonts w:ascii="Arial" w:hAnsi="Arial" w:cs="Arial"/>
        <w:b/>
        <w:bCs/>
        <w:color w:val="000080"/>
        <w:sz w:val="20"/>
        <w:szCs w:val="20"/>
      </w:rPr>
      <w:t xml:space="preserve">vement </w:t>
    </w:r>
    <w:r w:rsidRPr="004407E6">
      <w:rPr>
        <w:rFonts w:ascii="Arial" w:hAnsi="Arial" w:cs="Arial"/>
        <w:b/>
        <w:bCs/>
        <w:color w:val="000080"/>
        <w:sz w:val="20"/>
        <w:szCs w:val="20"/>
      </w:rPr>
      <w:t>Plan</w:t>
    </w:r>
    <w:r>
      <w:rPr>
        <w:rFonts w:ascii="Arial" w:hAnsi="Arial" w:cs="Arial"/>
        <w:b/>
        <w:bCs/>
        <w:color w:val="000080"/>
        <w:sz w:val="20"/>
        <w:szCs w:val="20"/>
      </w:rPr>
      <w:tab/>
      <w:t>East Central Florida Regional Planning Council</w:t>
    </w:r>
  </w:p>
  <w:p w:rsidR="001A7705" w:rsidRPr="004407E6" w:rsidRDefault="001A7705" w:rsidP="001A7705">
    <w:pPr>
      <w:widowControl/>
      <w:pBdr>
        <w:bottom w:val="single" w:sz="4" w:space="3" w:color="000080"/>
      </w:pBdr>
      <w:tabs>
        <w:tab w:val="right" w:pos="12960"/>
      </w:tabs>
      <w:autoSpaceDE/>
      <w:autoSpaceDN/>
      <w:adjustRightInd/>
      <w:spacing w:after="120"/>
      <w:jc w:val="right"/>
      <w:rPr>
        <w:rFonts w:ascii="Arial" w:hAnsi="Arial" w:cs="Arial"/>
        <w:b/>
        <w:bCs/>
        <w:color w:val="000080"/>
        <w:sz w:val="20"/>
        <w:szCs w:val="20"/>
      </w:rPr>
    </w:pPr>
    <w:r w:rsidRPr="004407E6">
      <w:rPr>
        <w:rFonts w:ascii="Arial" w:hAnsi="Arial" w:cs="Arial"/>
        <w:b/>
        <w:bCs/>
        <w:color w:val="000080"/>
        <w:sz w:val="20"/>
        <w:szCs w:val="20"/>
      </w:rPr>
      <w:t>(AAR/IP)</w:t>
    </w:r>
    <w:r>
      <w:rPr>
        <w:rFonts w:ascii="Arial" w:hAnsi="Arial" w:cs="Arial"/>
        <w:b/>
        <w:bCs/>
        <w:color w:val="000080"/>
        <w:sz w:val="20"/>
        <w:szCs w:val="20"/>
      </w:rPr>
      <w:tab/>
      <w:t>CDC/FDOH Limited-Scale Drill</w:t>
    </w:r>
  </w:p>
  <w:p w:rsidR="001A7705" w:rsidRDefault="001A7705" w:rsidP="001A7705">
    <w:pPr>
      <w:pStyle w:val="Header"/>
      <w:tabs>
        <w:tab w:val="clear" w:pos="8640"/>
        <w:tab w:val="right" w:pos="12960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7C5AF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>
    <w:nsid w:val="FFFFFF88"/>
    <w:multiLevelType w:val="singleLevel"/>
    <w:tmpl w:val="8A960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FFFFFF89"/>
    <w:multiLevelType w:val="singleLevel"/>
    <w:tmpl w:val="877ACE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114D6CB1"/>
    <w:multiLevelType w:val="multilevel"/>
    <w:tmpl w:val="5C08F43C"/>
    <w:lvl w:ilvl="0">
      <w:start w:val="1"/>
      <w:numFmt w:val="decimal"/>
      <w:pStyle w:val="Heading1"/>
      <w:suff w:val="space"/>
      <w:lvlText w:val="Chapter %1"/>
      <w:lvlJc w:val="left"/>
      <w:rPr>
        <w:rFonts w:hint="default"/>
        <w:vanish/>
      </w:rPr>
    </w:lvl>
    <w:lvl w:ilvl="1">
      <w:start w:val="1"/>
      <w:numFmt w:val="none"/>
      <w:pStyle w:val="Heading2"/>
      <w:suff w:val="nothing"/>
      <w:lvlText w:val=""/>
      <w:lvlJc w:val="left"/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rPr>
        <w:rFonts w:hint="default"/>
      </w:rPr>
    </w:lvl>
  </w:abstractNum>
  <w:abstractNum w:abstractNumId="4">
    <w:nsid w:val="300143C0"/>
    <w:multiLevelType w:val="hybridMultilevel"/>
    <w:tmpl w:val="13643AE0"/>
    <w:lvl w:ilvl="0" w:tplc="2FA67AFC">
      <w:start w:val="1"/>
      <w:numFmt w:val="bullet"/>
      <w:pStyle w:val="BulletRad2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4846BA"/>
    <w:multiLevelType w:val="hybridMultilevel"/>
    <w:tmpl w:val="1E60C136"/>
    <w:lvl w:ilvl="0" w:tplc="82D0EDF4">
      <w:start w:val="1"/>
      <w:numFmt w:val="decimal"/>
      <w:pStyle w:val="Numbered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Arial" w:hint="default"/>
        <w:b w:val="0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754B7D48"/>
    <w:multiLevelType w:val="hybridMultilevel"/>
    <w:tmpl w:val="18E09EA4"/>
    <w:lvl w:ilvl="0" w:tplc="9BC0C2A0">
      <w:start w:val="1"/>
      <w:numFmt w:val="bullet"/>
      <w:pStyle w:val="BulletRad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C07794B"/>
    <w:multiLevelType w:val="hybridMultilevel"/>
    <w:tmpl w:val="ED6ABC92"/>
    <w:lvl w:ilvl="0" w:tplc="F65CB5E0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7"/>
  </w:num>
  <w:num w:numId="4">
    <w:abstractNumId w:val="7"/>
  </w:num>
  <w:num w:numId="5">
    <w:abstractNumId w:val="7"/>
  </w:num>
  <w:num w:numId="6">
    <w:abstractNumId w:val="7"/>
  </w:num>
  <w:num w:numId="7">
    <w:abstractNumId w:val="7"/>
  </w:num>
  <w:num w:numId="8">
    <w:abstractNumId w:val="7"/>
  </w:num>
  <w:num w:numId="9">
    <w:abstractNumId w:val="7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0"/>
  </w:num>
  <w:num w:numId="25">
    <w:abstractNumId w:val="7"/>
  </w:num>
  <w:num w:numId="26">
    <w:abstractNumId w:val="6"/>
  </w:num>
  <w:num w:numId="27">
    <w:abstractNumId w:val="4"/>
  </w:num>
  <w:num w:numId="28">
    <w:abstractNumId w:val="3"/>
  </w:num>
  <w:num w:numId="29">
    <w:abstractNumId w:val="3"/>
  </w:num>
  <w:num w:numId="30">
    <w:abstractNumId w:val="3"/>
  </w:num>
  <w:num w:numId="31">
    <w:abstractNumId w:val="3"/>
  </w:num>
  <w:num w:numId="32">
    <w:abstractNumId w:val="3"/>
  </w:num>
  <w:num w:numId="33">
    <w:abstractNumId w:val="3"/>
  </w:num>
  <w:num w:numId="34">
    <w:abstractNumId w:val="3"/>
  </w:num>
  <w:num w:numId="35">
    <w:abstractNumId w:val="3"/>
  </w:num>
  <w:num w:numId="36">
    <w:abstractNumId w:val="3"/>
  </w:num>
  <w:num w:numId="37">
    <w:abstractNumId w:val="2"/>
  </w:num>
  <w:num w:numId="38">
    <w:abstractNumId w:val="1"/>
  </w:num>
  <w:num w:numId="3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F77DA5"/>
    <w:rsid w:val="00031C7B"/>
    <w:rsid w:val="00034C78"/>
    <w:rsid w:val="00067344"/>
    <w:rsid w:val="001A7705"/>
    <w:rsid w:val="00286456"/>
    <w:rsid w:val="0029693F"/>
    <w:rsid w:val="002E51BF"/>
    <w:rsid w:val="0039217B"/>
    <w:rsid w:val="003A3772"/>
    <w:rsid w:val="003C2BE4"/>
    <w:rsid w:val="004E13F9"/>
    <w:rsid w:val="00590E54"/>
    <w:rsid w:val="005D62C8"/>
    <w:rsid w:val="005E382F"/>
    <w:rsid w:val="005F29D3"/>
    <w:rsid w:val="006503C0"/>
    <w:rsid w:val="00672F0F"/>
    <w:rsid w:val="00681B2D"/>
    <w:rsid w:val="006A1638"/>
    <w:rsid w:val="00731067"/>
    <w:rsid w:val="00740273"/>
    <w:rsid w:val="007502F8"/>
    <w:rsid w:val="007A09A9"/>
    <w:rsid w:val="00836077"/>
    <w:rsid w:val="0086438B"/>
    <w:rsid w:val="009406EA"/>
    <w:rsid w:val="00981C85"/>
    <w:rsid w:val="00A53EBF"/>
    <w:rsid w:val="00A87EC1"/>
    <w:rsid w:val="00B0072D"/>
    <w:rsid w:val="00B23DDF"/>
    <w:rsid w:val="00B95608"/>
    <w:rsid w:val="00C04A0F"/>
    <w:rsid w:val="00C46ACC"/>
    <w:rsid w:val="00D64E41"/>
    <w:rsid w:val="00E07592"/>
    <w:rsid w:val="00EA1242"/>
    <w:rsid w:val="00EF1447"/>
    <w:rsid w:val="00F17830"/>
    <w:rsid w:val="00F77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DA5"/>
    <w:pPr>
      <w:widowControl w:val="0"/>
      <w:autoSpaceDE w:val="0"/>
      <w:autoSpaceDN w:val="0"/>
      <w:adjustRightInd w:val="0"/>
    </w:pPr>
    <w:rPr>
      <w:rFonts w:ascii="Times" w:eastAsia="Times New Roman" w:hAnsi="Times" w:cs="Times"/>
      <w:color w:val="000000"/>
      <w:sz w:val="24"/>
      <w:szCs w:val="24"/>
    </w:rPr>
  </w:style>
  <w:style w:type="paragraph" w:styleId="Heading1">
    <w:name w:val="heading 1"/>
    <w:aliases w:val="TOC Title,1 ghost,g"/>
    <w:basedOn w:val="Normal"/>
    <w:next w:val="Normal"/>
    <w:link w:val="Heading1Char"/>
    <w:qFormat/>
    <w:rsid w:val="009406EA"/>
    <w:pPr>
      <w:widowControl/>
      <w:numPr>
        <w:numId w:val="36"/>
      </w:numPr>
      <w:autoSpaceDE/>
      <w:autoSpaceDN/>
      <w:adjustRightInd/>
      <w:spacing w:after="280" w:line="360" w:lineRule="atLeast"/>
      <w:outlineLvl w:val="0"/>
    </w:pPr>
    <w:rPr>
      <w:rFonts w:ascii="Book Antiqua" w:eastAsiaTheme="minorHAnsi" w:hAnsi="Book Antiqua"/>
      <w:color w:val="auto"/>
    </w:rPr>
  </w:style>
  <w:style w:type="paragraph" w:styleId="Heading2">
    <w:name w:val="heading 2"/>
    <w:aliases w:val="2 headline,h"/>
    <w:basedOn w:val="Normal"/>
    <w:next w:val="Normal"/>
    <w:link w:val="Heading2Char"/>
    <w:qFormat/>
    <w:rsid w:val="009406EA"/>
    <w:pPr>
      <w:keepNext/>
      <w:widowControl/>
      <w:numPr>
        <w:ilvl w:val="1"/>
        <w:numId w:val="36"/>
      </w:numPr>
      <w:autoSpaceDE/>
      <w:autoSpaceDN/>
      <w:adjustRightInd/>
      <w:spacing w:after="280"/>
      <w:outlineLvl w:val="1"/>
    </w:pPr>
    <w:rPr>
      <w:rFonts w:ascii="Book Antiqua" w:eastAsiaTheme="minorHAnsi" w:hAnsi="Book Antiqua"/>
      <w:b/>
      <w:bCs/>
      <w:caps/>
      <w:color w:val="auto"/>
    </w:rPr>
  </w:style>
  <w:style w:type="paragraph" w:styleId="Heading3">
    <w:name w:val="heading 3"/>
    <w:aliases w:val="3 bullet,b,2"/>
    <w:basedOn w:val="Normal"/>
    <w:link w:val="Heading3Char"/>
    <w:uiPriority w:val="9"/>
    <w:qFormat/>
    <w:rsid w:val="009406EA"/>
    <w:pPr>
      <w:widowControl/>
      <w:numPr>
        <w:ilvl w:val="2"/>
        <w:numId w:val="36"/>
      </w:numPr>
      <w:autoSpaceDE/>
      <w:autoSpaceDN/>
      <w:adjustRightInd/>
      <w:outlineLvl w:val="2"/>
    </w:pPr>
    <w:rPr>
      <w:rFonts w:ascii="Book Antiqua" w:hAnsi="Book Antiqua"/>
      <w:color w:val="auto"/>
    </w:rPr>
  </w:style>
  <w:style w:type="paragraph" w:styleId="Heading4">
    <w:name w:val="heading 4"/>
    <w:aliases w:val="4 dash,d,3"/>
    <w:basedOn w:val="Normal"/>
    <w:link w:val="Heading4Char"/>
    <w:qFormat/>
    <w:rsid w:val="009406EA"/>
    <w:pPr>
      <w:widowControl/>
      <w:numPr>
        <w:ilvl w:val="3"/>
        <w:numId w:val="36"/>
      </w:numPr>
      <w:autoSpaceDE/>
      <w:autoSpaceDN/>
      <w:adjustRightInd/>
      <w:outlineLvl w:val="3"/>
    </w:pPr>
    <w:rPr>
      <w:rFonts w:ascii="Book Antiqua" w:hAnsi="Book Antiqua"/>
      <w:color w:val="auto"/>
    </w:rPr>
  </w:style>
  <w:style w:type="paragraph" w:styleId="Heading5">
    <w:name w:val="heading 5"/>
    <w:aliases w:val="5 sub-bullet,sb,4"/>
    <w:basedOn w:val="Normal"/>
    <w:link w:val="Heading5Char"/>
    <w:qFormat/>
    <w:rsid w:val="009406EA"/>
    <w:pPr>
      <w:widowControl/>
      <w:numPr>
        <w:ilvl w:val="4"/>
        <w:numId w:val="36"/>
      </w:numPr>
      <w:autoSpaceDE/>
      <w:autoSpaceDN/>
      <w:adjustRightInd/>
      <w:outlineLvl w:val="4"/>
    </w:pPr>
    <w:rPr>
      <w:rFonts w:ascii="Book Antiqua" w:hAnsi="Book Antiqua"/>
      <w:color w:val="auto"/>
    </w:rPr>
  </w:style>
  <w:style w:type="paragraph" w:styleId="Heading6">
    <w:name w:val="heading 6"/>
    <w:aliases w:val="sub-dash,sd,5"/>
    <w:basedOn w:val="Normal"/>
    <w:link w:val="Heading6Char"/>
    <w:qFormat/>
    <w:rsid w:val="009406EA"/>
    <w:pPr>
      <w:widowControl/>
      <w:numPr>
        <w:ilvl w:val="5"/>
        <w:numId w:val="36"/>
      </w:numPr>
      <w:autoSpaceDE/>
      <w:autoSpaceDN/>
      <w:adjustRightInd/>
      <w:outlineLvl w:val="5"/>
    </w:pPr>
    <w:rPr>
      <w:rFonts w:ascii="Book Antiqua" w:hAnsi="Book Antiqua" w:cs="Times New Roman"/>
      <w:color w:val="auto"/>
    </w:rPr>
  </w:style>
  <w:style w:type="paragraph" w:styleId="Heading7">
    <w:name w:val="heading 7"/>
    <w:basedOn w:val="Normal"/>
    <w:next w:val="Normal"/>
    <w:link w:val="Heading7Char"/>
    <w:qFormat/>
    <w:rsid w:val="009406EA"/>
    <w:pPr>
      <w:keepNext/>
      <w:widowControl/>
      <w:numPr>
        <w:ilvl w:val="6"/>
        <w:numId w:val="36"/>
      </w:numPr>
      <w:autoSpaceDE/>
      <w:autoSpaceDN/>
      <w:adjustRightInd/>
      <w:jc w:val="center"/>
      <w:outlineLvl w:val="6"/>
    </w:pPr>
    <w:rPr>
      <w:rFonts w:ascii="Book Antiqua" w:hAnsi="Book Antiqua" w:cs="Times New Roman"/>
      <w:b/>
      <w:bCs/>
      <w:color w:val="auto"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9406EA"/>
    <w:pPr>
      <w:keepNext/>
      <w:numPr>
        <w:ilvl w:val="7"/>
        <w:numId w:val="36"/>
      </w:numPr>
      <w:autoSpaceDE/>
      <w:autoSpaceDN/>
      <w:adjustRightInd/>
      <w:jc w:val="center"/>
      <w:outlineLvl w:val="7"/>
    </w:pPr>
    <w:rPr>
      <w:rFonts w:ascii="Book Antiqua" w:hAnsi="Book Antiqua" w:cs="Times New Roman"/>
      <w:b/>
      <w:bCs/>
      <w:color w:val="auto"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"/>
    <w:qFormat/>
    <w:rsid w:val="009406EA"/>
    <w:pPr>
      <w:keepNext/>
      <w:widowControl/>
      <w:numPr>
        <w:ilvl w:val="8"/>
        <w:numId w:val="36"/>
      </w:numPr>
      <w:autoSpaceDE/>
      <w:autoSpaceDN/>
      <w:adjustRightInd/>
      <w:outlineLvl w:val="8"/>
    </w:pPr>
    <w:rPr>
      <w:rFonts w:ascii="Book Antiqua" w:hAnsi="Book Antiqua" w:cs="Times New Roman"/>
      <w:b/>
      <w:bCs/>
      <w:color w:val="auto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portTitle">
    <w:name w:val="Report Title"/>
    <w:basedOn w:val="Normal"/>
    <w:link w:val="ReportTitleChar"/>
    <w:qFormat/>
    <w:rsid w:val="00731067"/>
    <w:pPr>
      <w:spacing w:before="240" w:after="240"/>
      <w:jc w:val="center"/>
    </w:pPr>
    <w:rPr>
      <w:rFonts w:eastAsiaTheme="minorHAnsi"/>
      <w:b/>
      <w:sz w:val="48"/>
      <w:szCs w:val="40"/>
    </w:rPr>
  </w:style>
  <w:style w:type="character" w:customStyle="1" w:styleId="ReportTitleChar">
    <w:name w:val="Report Title Char"/>
    <w:basedOn w:val="DefaultParagraphFont"/>
    <w:link w:val="ReportTitle"/>
    <w:rsid w:val="00731067"/>
    <w:rPr>
      <w:b/>
      <w:sz w:val="48"/>
      <w:szCs w:val="40"/>
    </w:rPr>
  </w:style>
  <w:style w:type="character" w:customStyle="1" w:styleId="Heading1Char">
    <w:name w:val="Heading 1 Char"/>
    <w:aliases w:val="TOC Title Char,1 ghost Char,g Char"/>
    <w:basedOn w:val="DefaultParagraphFont"/>
    <w:link w:val="Heading1"/>
    <w:rsid w:val="009406EA"/>
    <w:rPr>
      <w:rFonts w:ascii="Book Antiqua" w:hAnsi="Book Antiqua" w:cs="Times"/>
      <w:sz w:val="24"/>
      <w:szCs w:val="24"/>
    </w:rPr>
  </w:style>
  <w:style w:type="character" w:customStyle="1" w:styleId="Heading2Char">
    <w:name w:val="Heading 2 Char"/>
    <w:aliases w:val="2 headline Char,h Char"/>
    <w:basedOn w:val="DefaultParagraphFont"/>
    <w:link w:val="Heading2"/>
    <w:rsid w:val="009406EA"/>
    <w:rPr>
      <w:rFonts w:ascii="Book Antiqua" w:hAnsi="Book Antiqua" w:cs="Times"/>
      <w:b/>
      <w:bCs/>
      <w:caps/>
      <w:sz w:val="24"/>
      <w:szCs w:val="24"/>
    </w:rPr>
  </w:style>
  <w:style w:type="character" w:customStyle="1" w:styleId="Heading3Char">
    <w:name w:val="Heading 3 Char"/>
    <w:aliases w:val="3 bullet Char,b Char,2 Char"/>
    <w:basedOn w:val="DefaultParagraphFont"/>
    <w:link w:val="Heading3"/>
    <w:uiPriority w:val="9"/>
    <w:rsid w:val="009406EA"/>
    <w:rPr>
      <w:rFonts w:ascii="Book Antiqua" w:eastAsia="Times New Roman" w:hAnsi="Book Antiqua" w:cs="Times"/>
      <w:sz w:val="24"/>
      <w:szCs w:val="24"/>
    </w:rPr>
  </w:style>
  <w:style w:type="character" w:customStyle="1" w:styleId="Heading4Char">
    <w:name w:val="Heading 4 Char"/>
    <w:aliases w:val="4 dash Char,d Char,3 Char"/>
    <w:basedOn w:val="DefaultParagraphFont"/>
    <w:link w:val="Heading4"/>
    <w:rsid w:val="009406EA"/>
    <w:rPr>
      <w:rFonts w:ascii="Book Antiqua" w:eastAsia="Times New Roman" w:hAnsi="Book Antiqua" w:cs="Times"/>
      <w:sz w:val="24"/>
      <w:szCs w:val="24"/>
    </w:rPr>
  </w:style>
  <w:style w:type="character" w:customStyle="1" w:styleId="Heading5Char">
    <w:name w:val="Heading 5 Char"/>
    <w:aliases w:val="5 sub-bullet Char,sb Char,4 Char"/>
    <w:basedOn w:val="DefaultParagraphFont"/>
    <w:link w:val="Heading5"/>
    <w:rsid w:val="009406EA"/>
    <w:rPr>
      <w:rFonts w:ascii="Book Antiqua" w:eastAsia="Times New Roman" w:hAnsi="Book Antiqua" w:cs="Times"/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9406EA"/>
    <w:pPr>
      <w:widowControl/>
      <w:tabs>
        <w:tab w:val="right" w:leader="dot" w:pos="9360"/>
      </w:tabs>
      <w:autoSpaceDE/>
      <w:autoSpaceDN/>
      <w:adjustRightInd/>
    </w:pPr>
    <w:rPr>
      <w:rFonts w:ascii="Arial" w:hAnsi="Arial" w:cs="Arial"/>
      <w:b/>
      <w:bCs/>
      <w:noProof/>
      <w:color w:val="2E368F"/>
      <w:sz w:val="26"/>
      <w:szCs w:val="26"/>
    </w:rPr>
  </w:style>
  <w:style w:type="paragraph" w:styleId="TOC2">
    <w:name w:val="toc 2"/>
    <w:basedOn w:val="Normal"/>
    <w:next w:val="Normal"/>
    <w:autoRedefine/>
    <w:uiPriority w:val="39"/>
    <w:rsid w:val="009406EA"/>
    <w:pPr>
      <w:tabs>
        <w:tab w:val="right" w:leader="dot" w:pos="9350"/>
      </w:tabs>
      <w:spacing w:before="120" w:after="120"/>
      <w:ind w:left="245"/>
    </w:pPr>
    <w:rPr>
      <w:rFonts w:ascii="Calibri" w:hAnsi="Calibri" w:cs="Calibri"/>
      <w:b/>
      <w:bCs/>
      <w:iCs/>
      <w:noProof/>
    </w:rPr>
  </w:style>
  <w:style w:type="paragraph" w:styleId="TOC3">
    <w:name w:val="toc 3"/>
    <w:basedOn w:val="Normal"/>
    <w:next w:val="Normal"/>
    <w:autoRedefine/>
    <w:uiPriority w:val="39"/>
    <w:rsid w:val="009406EA"/>
    <w:pPr>
      <w:ind w:left="480"/>
    </w:pPr>
  </w:style>
  <w:style w:type="paragraph" w:styleId="FootnoteText">
    <w:name w:val="footnote text"/>
    <w:basedOn w:val="Normal"/>
    <w:link w:val="FootnoteTextChar"/>
    <w:uiPriority w:val="99"/>
    <w:rsid w:val="00731067"/>
    <w:pPr>
      <w:tabs>
        <w:tab w:val="left" w:pos="432"/>
      </w:tabs>
      <w:spacing w:after="240"/>
      <w:ind w:firstLine="432"/>
      <w:jc w:val="both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31067"/>
    <w:rPr>
      <w:rFonts w:eastAsia="Times New Roman"/>
      <w:szCs w:val="24"/>
    </w:rPr>
  </w:style>
  <w:style w:type="paragraph" w:styleId="CommentText">
    <w:name w:val="annotation text"/>
    <w:basedOn w:val="Normal"/>
    <w:link w:val="CommentTextChar"/>
    <w:rsid w:val="009406E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406EA"/>
    <w:rPr>
      <w:rFonts w:ascii="Times" w:eastAsia="Times New Roman" w:hAnsi="Times" w:cs="Times"/>
      <w:color w:val="000000"/>
    </w:rPr>
  </w:style>
  <w:style w:type="paragraph" w:styleId="Header">
    <w:name w:val="header"/>
    <w:aliases w:val="Header1"/>
    <w:basedOn w:val="Normal"/>
    <w:link w:val="HeaderChar"/>
    <w:rsid w:val="009406EA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1 Char"/>
    <w:basedOn w:val="DefaultParagraphFont"/>
    <w:link w:val="Header"/>
    <w:rsid w:val="009406EA"/>
    <w:rPr>
      <w:rFonts w:ascii="Times" w:eastAsia="Times New Roman" w:hAnsi="Times" w:cs="Times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rsid w:val="009406E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06EA"/>
    <w:rPr>
      <w:rFonts w:ascii="Times" w:eastAsia="Times New Roman" w:hAnsi="Times" w:cs="Times"/>
      <w:color w:val="000000"/>
      <w:sz w:val="24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9406EA"/>
    <w:rPr>
      <w:b/>
      <w:bCs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731067"/>
    <w:rPr>
      <w:spacing w:val="0"/>
      <w:position w:val="0"/>
      <w:u w:color="000080"/>
      <w:effect w:val="none"/>
      <w:vertAlign w:val="superscript"/>
    </w:rPr>
  </w:style>
  <w:style w:type="character" w:styleId="CommentReference">
    <w:name w:val="annotation reference"/>
    <w:rsid w:val="009406EA"/>
    <w:rPr>
      <w:sz w:val="16"/>
    </w:rPr>
  </w:style>
  <w:style w:type="character" w:styleId="PageNumber">
    <w:name w:val="page number"/>
    <w:basedOn w:val="DefaultParagraphFont"/>
    <w:uiPriority w:val="99"/>
    <w:rsid w:val="009406EA"/>
  </w:style>
  <w:style w:type="paragraph" w:styleId="ListBullet2">
    <w:name w:val="List Bullet 2"/>
    <w:basedOn w:val="Normal"/>
    <w:uiPriority w:val="99"/>
    <w:unhideWhenUsed/>
    <w:rsid w:val="009406EA"/>
    <w:pPr>
      <w:widowControl/>
      <w:autoSpaceDE/>
      <w:autoSpaceDN/>
      <w:adjustRightInd/>
      <w:contextualSpacing/>
    </w:pPr>
    <w:rPr>
      <w:rFonts w:ascii="Arial" w:hAnsi="Arial"/>
      <w:b/>
      <w:color w:val="auto"/>
      <w:szCs w:val="20"/>
    </w:rPr>
  </w:style>
  <w:style w:type="paragraph" w:styleId="BodyText">
    <w:name w:val="Body Text"/>
    <w:basedOn w:val="Normal"/>
    <w:link w:val="BodyTextChar"/>
    <w:uiPriority w:val="99"/>
    <w:rsid w:val="009406EA"/>
    <w:pPr>
      <w:widowControl/>
      <w:autoSpaceDE/>
      <w:autoSpaceDN/>
      <w:adjustRightInd/>
      <w:jc w:val="center"/>
    </w:pPr>
    <w:rPr>
      <w:rFonts w:ascii="Arial" w:hAnsi="Arial"/>
      <w:i/>
      <w:iCs/>
      <w:color w:val="auto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99"/>
    <w:rsid w:val="009406EA"/>
    <w:rPr>
      <w:rFonts w:ascii="Arial" w:eastAsia="Times New Roman" w:hAnsi="Arial" w:cs="Times"/>
      <w:i/>
      <w:iCs/>
      <w:sz w:val="18"/>
      <w:szCs w:val="18"/>
    </w:rPr>
  </w:style>
  <w:style w:type="paragraph" w:styleId="BodyTextIndent">
    <w:name w:val="Body Text Indent"/>
    <w:basedOn w:val="Normal"/>
    <w:link w:val="BodyTextIndentChar"/>
    <w:uiPriority w:val="99"/>
    <w:rsid w:val="009406E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406EA"/>
    <w:rPr>
      <w:rFonts w:ascii="Times" w:eastAsia="Times New Roman" w:hAnsi="Times" w:cs="Times"/>
      <w:color w:val="000000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9406EA"/>
    <w:pPr>
      <w:widowControl/>
      <w:autoSpaceDE/>
      <w:autoSpaceDN/>
      <w:adjustRightInd/>
      <w:spacing w:after="120" w:line="480" w:lineRule="auto"/>
    </w:pPr>
    <w:rPr>
      <w:rFonts w:ascii="Times New Roman" w:hAnsi="Times New Roman"/>
      <w:color w:val="auto"/>
    </w:rPr>
  </w:style>
  <w:style w:type="character" w:customStyle="1" w:styleId="BodyText2Char">
    <w:name w:val="Body Text 2 Char"/>
    <w:basedOn w:val="DefaultParagraphFont"/>
    <w:link w:val="BodyText2"/>
    <w:uiPriority w:val="99"/>
    <w:rsid w:val="009406EA"/>
    <w:rPr>
      <w:rFonts w:ascii="Times New Roman" w:eastAsia="Times New Roman" w:hAnsi="Times New Roman" w:cs="Times"/>
      <w:sz w:val="24"/>
      <w:szCs w:val="24"/>
    </w:rPr>
  </w:style>
  <w:style w:type="paragraph" w:styleId="BlockText">
    <w:name w:val="Block Text"/>
    <w:basedOn w:val="BodyText"/>
    <w:uiPriority w:val="99"/>
    <w:rsid w:val="00731067"/>
    <w:pPr>
      <w:ind w:left="1440" w:right="1440"/>
    </w:pPr>
  </w:style>
  <w:style w:type="character" w:styleId="Hyperlink">
    <w:name w:val="Hyperlink"/>
    <w:uiPriority w:val="99"/>
    <w:rsid w:val="009406EA"/>
    <w:rPr>
      <w:color w:val="0000FF"/>
      <w:u w:val="none"/>
      <w:effect w:val="none"/>
    </w:rPr>
  </w:style>
  <w:style w:type="table" w:styleId="TableGrid">
    <w:name w:val="Table Grid"/>
    <w:basedOn w:val="TableNormal"/>
    <w:uiPriority w:val="59"/>
    <w:rsid w:val="009406E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406EA"/>
    <w:pPr>
      <w:ind w:left="720"/>
    </w:pPr>
  </w:style>
  <w:style w:type="paragraph" w:customStyle="1" w:styleId="BasicParagraph">
    <w:name w:val="[Basic Paragraph]"/>
    <w:basedOn w:val="Normal"/>
    <w:uiPriority w:val="99"/>
    <w:rsid w:val="00731067"/>
    <w:pPr>
      <w:spacing w:line="288" w:lineRule="auto"/>
      <w:textAlignment w:val="center"/>
    </w:pPr>
  </w:style>
  <w:style w:type="paragraph" w:customStyle="1" w:styleId="NormalSS">
    <w:name w:val="NormalSS"/>
    <w:basedOn w:val="Normal"/>
    <w:qFormat/>
    <w:rsid w:val="00731067"/>
    <w:pPr>
      <w:tabs>
        <w:tab w:val="left" w:pos="432"/>
      </w:tabs>
      <w:ind w:firstLine="432"/>
      <w:jc w:val="both"/>
    </w:pPr>
  </w:style>
  <w:style w:type="paragraph" w:customStyle="1" w:styleId="ParagraphLAST">
    <w:name w:val="Paragraph (LAST)"/>
    <w:basedOn w:val="Normal"/>
    <w:next w:val="Normal"/>
    <w:qFormat/>
    <w:rsid w:val="00731067"/>
    <w:pPr>
      <w:tabs>
        <w:tab w:val="left" w:pos="432"/>
      </w:tabs>
      <w:spacing w:after="240" w:line="480" w:lineRule="auto"/>
      <w:ind w:firstLine="432"/>
      <w:jc w:val="both"/>
    </w:pPr>
  </w:style>
  <w:style w:type="paragraph" w:customStyle="1" w:styleId="References">
    <w:name w:val="References"/>
    <w:basedOn w:val="Normal"/>
    <w:next w:val="Normal"/>
    <w:qFormat/>
    <w:rsid w:val="00731067"/>
    <w:pPr>
      <w:tabs>
        <w:tab w:val="left" w:pos="432"/>
      </w:tabs>
      <w:spacing w:after="240"/>
      <w:ind w:left="432" w:hanging="432"/>
    </w:pPr>
  </w:style>
  <w:style w:type="paragraph" w:customStyle="1" w:styleId="Heading1Black">
    <w:name w:val="Heading 1_Black"/>
    <w:basedOn w:val="Normal"/>
    <w:next w:val="Normal"/>
    <w:qFormat/>
    <w:rsid w:val="00731067"/>
    <w:pPr>
      <w:tabs>
        <w:tab w:val="left" w:pos="432"/>
      </w:tabs>
      <w:spacing w:before="240" w:after="240"/>
      <w:jc w:val="center"/>
      <w:outlineLvl w:val="0"/>
    </w:pPr>
    <w:rPr>
      <w:b/>
    </w:rPr>
  </w:style>
  <w:style w:type="paragraph" w:customStyle="1" w:styleId="Heading11">
    <w:name w:val="Heading 11"/>
    <w:next w:val="Normal"/>
    <w:rsid w:val="00731067"/>
    <w:pPr>
      <w:keepNext/>
      <w:spacing w:after="240" w:line="280" w:lineRule="exact"/>
      <w:jc w:val="center"/>
      <w:outlineLvl w:val="0"/>
    </w:pPr>
    <w:rPr>
      <w:rFonts w:eastAsia="ヒラギノ角ゴ Pro W3"/>
      <w:b/>
      <w:color w:val="000000"/>
      <w:kern w:val="32"/>
      <w:sz w:val="24"/>
    </w:rPr>
  </w:style>
  <w:style w:type="paragraph" w:customStyle="1" w:styleId="BodyText1">
    <w:name w:val="Body Text1"/>
    <w:rsid w:val="00731067"/>
    <w:pPr>
      <w:spacing w:after="240" w:line="280" w:lineRule="exact"/>
    </w:pPr>
    <w:rPr>
      <w:rFonts w:eastAsia="ヒラギノ角ゴ Pro W3"/>
      <w:color w:val="000000"/>
      <w:sz w:val="24"/>
    </w:rPr>
  </w:style>
  <w:style w:type="paragraph" w:customStyle="1" w:styleId="ListBullet21">
    <w:name w:val="List Bullet 21"/>
    <w:rsid w:val="00731067"/>
    <w:pPr>
      <w:spacing w:after="120" w:line="300" w:lineRule="exact"/>
    </w:pPr>
    <w:rPr>
      <w:rFonts w:eastAsia="ヒラギノ角ゴ Pro W3"/>
      <w:color w:val="000000"/>
      <w:sz w:val="24"/>
    </w:rPr>
  </w:style>
  <w:style w:type="paragraph" w:customStyle="1" w:styleId="Heading21">
    <w:name w:val="Heading 21"/>
    <w:next w:val="Normal"/>
    <w:rsid w:val="00731067"/>
    <w:pPr>
      <w:keepNext/>
      <w:spacing w:before="240" w:after="120" w:line="280" w:lineRule="exact"/>
      <w:outlineLvl w:val="1"/>
    </w:pPr>
    <w:rPr>
      <w:rFonts w:eastAsia="ヒラギノ角ゴ Pro W3"/>
      <w:b/>
      <w:color w:val="000000"/>
      <w:kern w:val="32"/>
      <w:sz w:val="24"/>
    </w:rPr>
  </w:style>
  <w:style w:type="character" w:customStyle="1" w:styleId="Hyperlink1">
    <w:name w:val="Hyperlink1"/>
    <w:rsid w:val="00731067"/>
    <w:rPr>
      <w:color w:val="093AEB"/>
      <w:sz w:val="22"/>
      <w:u w:val="single"/>
    </w:rPr>
  </w:style>
  <w:style w:type="paragraph" w:customStyle="1" w:styleId="ReportSubtitle">
    <w:name w:val="Report Subtitle"/>
    <w:basedOn w:val="Normal"/>
    <w:qFormat/>
    <w:rsid w:val="00731067"/>
    <w:pPr>
      <w:spacing w:after="3360"/>
      <w:jc w:val="center"/>
    </w:pPr>
    <w:rPr>
      <w:b/>
      <w:sz w:val="40"/>
      <w:szCs w:val="36"/>
    </w:rPr>
  </w:style>
  <w:style w:type="paragraph" w:customStyle="1" w:styleId="By-line">
    <w:name w:val="By-line"/>
    <w:basedOn w:val="Normal"/>
    <w:qFormat/>
    <w:rsid w:val="00731067"/>
    <w:pPr>
      <w:jc w:val="center"/>
    </w:pPr>
    <w:rPr>
      <w:sz w:val="32"/>
    </w:rPr>
  </w:style>
  <w:style w:type="paragraph" w:customStyle="1" w:styleId="Address">
    <w:name w:val="Address"/>
    <w:basedOn w:val="Normal"/>
    <w:qFormat/>
    <w:rsid w:val="00731067"/>
    <w:pPr>
      <w:spacing w:after="480"/>
      <w:jc w:val="center"/>
    </w:pPr>
    <w:rPr>
      <w:sz w:val="28"/>
      <w:szCs w:val="28"/>
    </w:rPr>
  </w:style>
  <w:style w:type="paragraph" w:customStyle="1" w:styleId="Head1">
    <w:name w:val="Head 1"/>
    <w:basedOn w:val="Normal"/>
    <w:next w:val="Normal"/>
    <w:qFormat/>
    <w:rsid w:val="00731067"/>
    <w:pPr>
      <w:jc w:val="center"/>
    </w:pPr>
    <w:rPr>
      <w:b/>
    </w:rPr>
  </w:style>
  <w:style w:type="paragraph" w:customStyle="1" w:styleId="Style1">
    <w:name w:val="Style1"/>
    <w:basedOn w:val="TOC1"/>
    <w:qFormat/>
    <w:rsid w:val="00731067"/>
    <w:pPr>
      <w:spacing w:before="240" w:after="120"/>
    </w:pPr>
  </w:style>
  <w:style w:type="paragraph" w:customStyle="1" w:styleId="ReportTOCTitle">
    <w:name w:val="Report TOC Title"/>
    <w:basedOn w:val="Style1"/>
    <w:qFormat/>
    <w:rsid w:val="00731067"/>
  </w:style>
  <w:style w:type="paragraph" w:customStyle="1" w:styleId="BodytextRad">
    <w:name w:val="Body text Rad"/>
    <w:basedOn w:val="Normal"/>
    <w:qFormat/>
    <w:rsid w:val="00836077"/>
    <w:pPr>
      <w:contextualSpacing/>
    </w:pPr>
    <w:rPr>
      <w:rFonts w:eastAsiaTheme="minorHAnsi" w:cstheme="minorBidi"/>
      <w:szCs w:val="22"/>
    </w:rPr>
  </w:style>
  <w:style w:type="paragraph" w:customStyle="1" w:styleId="BulletRad">
    <w:name w:val="Bullet Rad"/>
    <w:basedOn w:val="ListParagraph"/>
    <w:qFormat/>
    <w:rsid w:val="00836077"/>
    <w:pPr>
      <w:numPr>
        <w:numId w:val="26"/>
      </w:numPr>
    </w:pPr>
  </w:style>
  <w:style w:type="paragraph" w:customStyle="1" w:styleId="H3Rad">
    <w:name w:val="H3 Rad"/>
    <w:basedOn w:val="Normal"/>
    <w:qFormat/>
    <w:rsid w:val="00836077"/>
    <w:pPr>
      <w:spacing w:before="120"/>
      <w:contextualSpacing/>
    </w:pPr>
    <w:rPr>
      <w:rFonts w:eastAsiaTheme="minorHAnsi" w:cstheme="minorBidi"/>
      <w:b/>
      <w:szCs w:val="22"/>
    </w:rPr>
  </w:style>
  <w:style w:type="paragraph" w:customStyle="1" w:styleId="BulletRad2">
    <w:name w:val="Bullet Rad 2"/>
    <w:basedOn w:val="BodytextRad"/>
    <w:qFormat/>
    <w:rsid w:val="00836077"/>
    <w:pPr>
      <w:numPr>
        <w:numId w:val="27"/>
      </w:numPr>
    </w:pPr>
  </w:style>
  <w:style w:type="paragraph" w:customStyle="1" w:styleId="TitleRad">
    <w:name w:val="Title Rad"/>
    <w:qFormat/>
    <w:rsid w:val="009406EA"/>
    <w:pPr>
      <w:spacing w:before="480" w:after="480"/>
      <w:outlineLvl w:val="0"/>
    </w:pPr>
    <w:rPr>
      <w:rFonts w:eastAsia="Times New Roman"/>
      <w:b/>
      <w:bCs/>
      <w:kern w:val="28"/>
      <w:sz w:val="48"/>
      <w:szCs w:val="48"/>
    </w:rPr>
  </w:style>
  <w:style w:type="paragraph" w:styleId="Title">
    <w:name w:val="Title"/>
    <w:basedOn w:val="Normal"/>
    <w:link w:val="TitleChar"/>
    <w:uiPriority w:val="10"/>
    <w:qFormat/>
    <w:rsid w:val="009406EA"/>
    <w:pPr>
      <w:widowControl/>
      <w:autoSpaceDE/>
      <w:autoSpaceDN/>
      <w:adjustRightInd/>
      <w:jc w:val="center"/>
    </w:pPr>
    <w:rPr>
      <w:rFonts w:ascii="Arial" w:eastAsiaTheme="majorEastAsia" w:hAnsi="Arial" w:cstheme="majorBidi"/>
      <w:b/>
      <w:color w:val="auto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9406EA"/>
    <w:rPr>
      <w:rFonts w:ascii="Arial" w:eastAsiaTheme="majorEastAsia" w:hAnsi="Arial" w:cstheme="majorBidi"/>
      <w:b/>
      <w:sz w:val="24"/>
    </w:rPr>
  </w:style>
  <w:style w:type="paragraph" w:customStyle="1" w:styleId="SubtitleRad">
    <w:name w:val="Subtitle Rad"/>
    <w:qFormat/>
    <w:rsid w:val="009406EA"/>
    <w:pPr>
      <w:spacing w:before="480" w:after="2160"/>
      <w:outlineLvl w:val="0"/>
    </w:pPr>
    <w:rPr>
      <w:rFonts w:eastAsia="Times New Roman"/>
      <w:b/>
      <w:bCs/>
      <w:sz w:val="36"/>
      <w:szCs w:val="36"/>
    </w:rPr>
  </w:style>
  <w:style w:type="character" w:customStyle="1" w:styleId="Heading6Char">
    <w:name w:val="Heading 6 Char"/>
    <w:aliases w:val="sub-dash Char,sd Char,5 Char"/>
    <w:basedOn w:val="DefaultParagraphFont"/>
    <w:link w:val="Heading6"/>
    <w:rsid w:val="009406EA"/>
    <w:rPr>
      <w:rFonts w:ascii="Book Antiqua" w:eastAsia="Times New Roman" w:hAnsi="Book Antiqua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9406EA"/>
    <w:rPr>
      <w:rFonts w:ascii="Book Antiqua" w:eastAsia="Times New Roman" w:hAnsi="Book Antiqua"/>
      <w:b/>
      <w:bCs/>
    </w:rPr>
  </w:style>
  <w:style w:type="character" w:customStyle="1" w:styleId="Heading8Char">
    <w:name w:val="Heading 8 Char"/>
    <w:basedOn w:val="DefaultParagraphFont"/>
    <w:link w:val="Heading8"/>
    <w:rsid w:val="009406EA"/>
    <w:rPr>
      <w:rFonts w:ascii="Book Antiqua" w:eastAsia="Times New Roman" w:hAnsi="Book Antiqua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uiPriority w:val="9"/>
    <w:rsid w:val="009406EA"/>
    <w:rPr>
      <w:rFonts w:ascii="Book Antiqua" w:eastAsia="Times New Roman" w:hAnsi="Book Antiqua"/>
      <w:b/>
      <w:bCs/>
      <w:sz w:val="28"/>
      <w:szCs w:val="28"/>
    </w:rPr>
  </w:style>
  <w:style w:type="paragraph" w:styleId="TableofFigures">
    <w:name w:val="table of figures"/>
    <w:aliases w:val="List of Tables"/>
    <w:basedOn w:val="Normal"/>
    <w:next w:val="Normal"/>
    <w:uiPriority w:val="99"/>
    <w:rsid w:val="009406EA"/>
    <w:rPr>
      <w:rFonts w:ascii="Calibri" w:hAnsi="Calibri" w:cs="Times New Roman"/>
    </w:rPr>
  </w:style>
  <w:style w:type="paragraph" w:styleId="ListBullet">
    <w:name w:val="List Bullet"/>
    <w:basedOn w:val="Normal"/>
    <w:uiPriority w:val="99"/>
    <w:rsid w:val="009406EA"/>
    <w:pPr>
      <w:widowControl/>
      <w:tabs>
        <w:tab w:val="num" w:pos="720"/>
      </w:tabs>
      <w:autoSpaceDE/>
      <w:autoSpaceDN/>
      <w:adjustRightInd/>
      <w:spacing w:after="120" w:line="264" w:lineRule="auto"/>
      <w:ind w:left="720" w:hanging="360"/>
      <w:jc w:val="both"/>
    </w:pPr>
    <w:rPr>
      <w:rFonts w:ascii="Times New Roman" w:hAnsi="Times New Roman" w:cs="Times New Roman"/>
      <w:color w:val="auto"/>
    </w:rPr>
  </w:style>
  <w:style w:type="paragraph" w:styleId="ListNumber">
    <w:name w:val="List Number"/>
    <w:basedOn w:val="Normal"/>
    <w:uiPriority w:val="99"/>
    <w:rsid w:val="009406EA"/>
    <w:pPr>
      <w:widowControl/>
      <w:tabs>
        <w:tab w:val="num" w:pos="180"/>
      </w:tabs>
      <w:autoSpaceDE/>
      <w:autoSpaceDN/>
      <w:adjustRightInd/>
      <w:spacing w:before="240"/>
      <w:ind w:left="187" w:hanging="187"/>
    </w:pPr>
    <w:rPr>
      <w:rFonts w:ascii="Times New Roman" w:hAnsi="Times New Roman" w:cs="Times New Roman"/>
      <w:color w:val="auto"/>
    </w:rPr>
  </w:style>
  <w:style w:type="paragraph" w:styleId="Subtitle">
    <w:name w:val="Subtitle"/>
    <w:basedOn w:val="Normal"/>
    <w:link w:val="SubtitleChar"/>
    <w:uiPriority w:val="11"/>
    <w:qFormat/>
    <w:rsid w:val="009406EA"/>
    <w:pPr>
      <w:widowControl/>
      <w:autoSpaceDE/>
      <w:autoSpaceDN/>
      <w:adjustRightInd/>
    </w:pPr>
    <w:rPr>
      <w:rFonts w:ascii="Book Antiqua" w:hAnsi="Book Antiqua" w:cs="Times New Roman"/>
      <w:b/>
      <w:bCs/>
      <w:color w:val="auto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11"/>
    <w:rsid w:val="009406EA"/>
    <w:rPr>
      <w:rFonts w:ascii="Book Antiqua" w:eastAsia="Times New Roman" w:hAnsi="Book Antiqua"/>
      <w:b/>
      <w:bCs/>
      <w:sz w:val="32"/>
      <w:szCs w:val="32"/>
    </w:rPr>
  </w:style>
  <w:style w:type="paragraph" w:styleId="Date">
    <w:name w:val="Date"/>
    <w:basedOn w:val="Normal"/>
    <w:next w:val="Normal"/>
    <w:link w:val="DateChar"/>
    <w:uiPriority w:val="99"/>
    <w:unhideWhenUsed/>
    <w:rsid w:val="009406EA"/>
    <w:pPr>
      <w:widowControl/>
      <w:autoSpaceDE/>
      <w:autoSpaceDN/>
      <w:adjustRightInd/>
      <w:spacing w:before="480" w:after="480"/>
    </w:pPr>
    <w:rPr>
      <w:rFonts w:ascii="Calibri" w:eastAsia="Calibri" w:hAnsi="Calibri" w:cs="Times New Roman"/>
      <w:b/>
      <w:color w:val="auto"/>
      <w:sz w:val="28"/>
      <w:szCs w:val="22"/>
    </w:rPr>
  </w:style>
  <w:style w:type="character" w:customStyle="1" w:styleId="DateChar">
    <w:name w:val="Date Char"/>
    <w:basedOn w:val="DefaultParagraphFont"/>
    <w:link w:val="Date"/>
    <w:uiPriority w:val="99"/>
    <w:rsid w:val="009406EA"/>
    <w:rPr>
      <w:rFonts w:eastAsia="Calibri"/>
      <w:b/>
      <w:sz w:val="28"/>
      <w:szCs w:val="22"/>
    </w:rPr>
  </w:style>
  <w:style w:type="character" w:styleId="FollowedHyperlink">
    <w:name w:val="FollowedHyperlink"/>
    <w:uiPriority w:val="99"/>
    <w:rsid w:val="009406EA"/>
    <w:rPr>
      <w:color w:val="800080"/>
      <w:u w:val="single"/>
    </w:rPr>
  </w:style>
  <w:style w:type="character" w:styleId="Strong">
    <w:name w:val="Strong"/>
    <w:qFormat/>
    <w:rsid w:val="009406EA"/>
    <w:rPr>
      <w:b/>
    </w:rPr>
  </w:style>
  <w:style w:type="character" w:styleId="Emphasis">
    <w:name w:val="Emphasis"/>
    <w:qFormat/>
    <w:rsid w:val="009406EA"/>
    <w:rPr>
      <w:i/>
    </w:rPr>
  </w:style>
  <w:style w:type="paragraph" w:styleId="DocumentMap">
    <w:name w:val="Document Map"/>
    <w:basedOn w:val="Normal"/>
    <w:link w:val="DocumentMapChar"/>
    <w:uiPriority w:val="99"/>
    <w:rsid w:val="009406EA"/>
    <w:pPr>
      <w:shd w:val="clear" w:color="auto" w:fill="000080"/>
    </w:pPr>
    <w:rPr>
      <w:rFonts w:ascii="Tahoma" w:eastAsia="Calibri" w:hAnsi="Tahoma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9406EA"/>
    <w:rPr>
      <w:rFonts w:ascii="Tahoma" w:eastAsia="Calibri" w:hAnsi="Tahoma"/>
      <w:color w:val="000000"/>
      <w:shd w:val="clear" w:color="auto" w:fill="000080"/>
    </w:rPr>
  </w:style>
  <w:style w:type="paragraph" w:styleId="NormalWeb">
    <w:name w:val="Normal (Web)"/>
    <w:basedOn w:val="Normal"/>
    <w:uiPriority w:val="99"/>
    <w:rsid w:val="009406E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406EA"/>
    <w:rPr>
      <w:rFonts w:eastAsia="Calibri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406EA"/>
    <w:rPr>
      <w:rFonts w:eastAsia="Calibri"/>
      <w:b/>
      <w:bCs/>
    </w:rPr>
  </w:style>
  <w:style w:type="paragraph" w:styleId="BalloonText">
    <w:name w:val="Balloon Text"/>
    <w:basedOn w:val="Normal"/>
    <w:link w:val="BalloonTextChar"/>
    <w:uiPriority w:val="99"/>
    <w:rsid w:val="009406EA"/>
    <w:rPr>
      <w:rFonts w:ascii="Tahoma" w:eastAsia="Calibri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406EA"/>
    <w:rPr>
      <w:rFonts w:ascii="Tahoma" w:eastAsia="Calibri" w:hAnsi="Tahoma"/>
      <w:color w:val="000000"/>
      <w:sz w:val="16"/>
      <w:szCs w:val="16"/>
    </w:rPr>
  </w:style>
  <w:style w:type="paragraph" w:customStyle="1" w:styleId="01-ChapterHead">
    <w:name w:val="01-Chapter Head"/>
    <w:rsid w:val="009406EA"/>
    <w:pPr>
      <w:tabs>
        <w:tab w:val="left" w:pos="720"/>
      </w:tabs>
      <w:spacing w:after="503" w:line="720" w:lineRule="exact"/>
    </w:pPr>
    <w:rPr>
      <w:rFonts w:ascii="Univers 57 Condensed" w:eastAsia="Times New Roman" w:hAnsi="Univers 57 Condensed" w:cs="Univers 57 Condensed"/>
      <w:caps/>
      <w:sz w:val="44"/>
      <w:szCs w:val="44"/>
    </w:rPr>
  </w:style>
  <w:style w:type="paragraph" w:customStyle="1" w:styleId="DPPParas">
    <w:name w:val="DPP:Paras"/>
    <w:rsid w:val="009406EA"/>
    <w:pPr>
      <w:spacing w:before="60" w:after="18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Hypertext">
    <w:name w:val="Hypertext"/>
    <w:rsid w:val="009406EA"/>
    <w:rPr>
      <w:color w:val="0000FF"/>
      <w:u w:val="single"/>
    </w:rPr>
  </w:style>
  <w:style w:type="paragraph" w:customStyle="1" w:styleId="DPPPara1">
    <w:name w:val="DPP:Para1"/>
    <w:rsid w:val="009406EA"/>
    <w:pPr>
      <w:tabs>
        <w:tab w:val="left" w:pos="693"/>
      </w:tabs>
      <w:spacing w:before="60" w:after="120"/>
    </w:pPr>
    <w:rPr>
      <w:rFonts w:ascii="Times New Roman" w:eastAsia="Times New Roman" w:hAnsi="Times New Roman"/>
      <w:sz w:val="24"/>
      <w:szCs w:val="24"/>
    </w:rPr>
  </w:style>
  <w:style w:type="paragraph" w:customStyle="1" w:styleId="04-Bodytext">
    <w:name w:val="04-Body text"/>
    <w:rsid w:val="009406EA"/>
    <w:pPr>
      <w:keepLines/>
      <w:spacing w:after="120"/>
    </w:pPr>
    <w:rPr>
      <w:rFonts w:ascii="Garamond Book" w:eastAsia="Times New Roman" w:hAnsi="Garamond Book" w:cs="Garamond Book"/>
      <w:sz w:val="22"/>
      <w:szCs w:val="22"/>
    </w:rPr>
  </w:style>
  <w:style w:type="paragraph" w:customStyle="1" w:styleId="dppparas0">
    <w:name w:val="dppparas"/>
    <w:basedOn w:val="Normal"/>
    <w:rsid w:val="009406E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dpppara10">
    <w:name w:val="dpppara1"/>
    <w:basedOn w:val="Normal"/>
    <w:rsid w:val="009406E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Contents">
    <w:name w:val="Contents"/>
    <w:basedOn w:val="BodyText"/>
    <w:rsid w:val="009406EA"/>
    <w:pPr>
      <w:spacing w:after="160"/>
    </w:pPr>
    <w:rPr>
      <w:rFonts w:ascii="Arial Bold" w:hAnsi="Arial Bold" w:cs="Arial Bold"/>
      <w:b/>
      <w:bCs/>
      <w:i w:val="0"/>
      <w:iCs w:val="0"/>
      <w:smallCaps/>
      <w:color w:val="000080"/>
      <w:sz w:val="38"/>
      <w:szCs w:val="38"/>
    </w:rPr>
  </w:style>
  <w:style w:type="paragraph" w:customStyle="1" w:styleId="HSEEPPara">
    <w:name w:val="*HSEEP Para"/>
    <w:rsid w:val="009406EA"/>
    <w:pPr>
      <w:spacing w:before="60"/>
    </w:pPr>
    <w:rPr>
      <w:rFonts w:ascii="Joanna MT" w:eastAsia="Times New Roman" w:hAnsi="Joanna MT" w:cs="Joanna MT"/>
      <w:sz w:val="24"/>
      <w:szCs w:val="24"/>
    </w:rPr>
  </w:style>
  <w:style w:type="paragraph" w:customStyle="1" w:styleId="HSEEPTableTitle">
    <w:name w:val="*HSEEP Table Title"/>
    <w:rsid w:val="009406EA"/>
    <w:pPr>
      <w:spacing w:before="20" w:after="40"/>
    </w:pPr>
    <w:rPr>
      <w:rFonts w:ascii="Joanna MT" w:eastAsia="Times New Roman" w:hAnsi="Joanna MT" w:cs="Joanna MT"/>
      <w:b/>
      <w:bCs/>
      <w:color w:val="FFFFFF"/>
      <w:sz w:val="24"/>
      <w:szCs w:val="24"/>
    </w:rPr>
  </w:style>
  <w:style w:type="paragraph" w:customStyle="1" w:styleId="DPPList">
    <w:name w:val="DPP:List"/>
    <w:rsid w:val="009406EA"/>
    <w:pPr>
      <w:tabs>
        <w:tab w:val="num" w:pos="360"/>
      </w:tabs>
      <w:spacing w:before="60" w:after="120"/>
      <w:ind w:left="360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DPPListing-bold">
    <w:name w:val="DPP:Listing-bold"/>
    <w:uiPriority w:val="99"/>
    <w:rsid w:val="009406EA"/>
    <w:pPr>
      <w:tabs>
        <w:tab w:val="num" w:pos="1800"/>
      </w:tabs>
      <w:spacing w:after="120"/>
      <w:ind w:left="1800" w:hanging="36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HSEEPBulletL1">
    <w:name w:val="*HSEEP Bullet L1"/>
    <w:basedOn w:val="Normal"/>
    <w:uiPriority w:val="99"/>
    <w:rsid w:val="009406EA"/>
    <w:pPr>
      <w:widowControl/>
      <w:tabs>
        <w:tab w:val="num" w:pos="900"/>
      </w:tabs>
      <w:autoSpaceDE/>
      <w:autoSpaceDN/>
      <w:adjustRightInd/>
      <w:ind w:left="900" w:hanging="360"/>
    </w:pPr>
    <w:rPr>
      <w:rFonts w:ascii="Times New Roman" w:hAnsi="Times New Roman" w:cs="Times New Roman"/>
      <w:color w:val="auto"/>
    </w:rPr>
  </w:style>
  <w:style w:type="paragraph" w:customStyle="1" w:styleId="DPPDayDateTime">
    <w:name w:val="DPP:Day/Date/Time"/>
    <w:uiPriority w:val="99"/>
    <w:rsid w:val="009406EA"/>
    <w:pPr>
      <w:keepNext/>
      <w:keepLines/>
      <w:pBdr>
        <w:top w:val="single" w:sz="6" w:space="4" w:color="auto" w:shadow="1"/>
        <w:left w:val="single" w:sz="6" w:space="4" w:color="auto" w:shadow="1"/>
        <w:bottom w:val="single" w:sz="6" w:space="4" w:color="auto" w:shadow="1"/>
        <w:right w:val="single" w:sz="6" w:space="4" w:color="auto" w:shadow="1"/>
      </w:pBdr>
      <w:shd w:val="pct25" w:color="auto" w:fill="FFFFFF"/>
      <w:spacing w:before="180"/>
    </w:pPr>
    <w:rPr>
      <w:rFonts w:ascii="Arial" w:eastAsia="Times New Roman" w:hAnsi="Arial" w:cs="Arial"/>
      <w:b/>
      <w:bCs/>
      <w:i/>
      <w:iCs/>
      <w:color w:val="000000"/>
      <w:sz w:val="24"/>
      <w:szCs w:val="24"/>
    </w:rPr>
  </w:style>
  <w:style w:type="paragraph" w:customStyle="1" w:styleId="DPPBullet">
    <w:name w:val="DPP:Bullet"/>
    <w:uiPriority w:val="99"/>
    <w:rsid w:val="009406EA"/>
    <w:pPr>
      <w:tabs>
        <w:tab w:val="num" w:pos="720"/>
        <w:tab w:val="left" w:pos="1440"/>
      </w:tabs>
      <w:suppressAutoHyphens/>
      <w:spacing w:after="120"/>
      <w:ind w:left="720" w:hanging="36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DPPListing">
    <w:name w:val="DPP:Listing"/>
    <w:uiPriority w:val="99"/>
    <w:rsid w:val="009406EA"/>
    <w:pPr>
      <w:tabs>
        <w:tab w:val="num" w:pos="720"/>
      </w:tabs>
      <w:spacing w:after="120"/>
      <w:ind w:left="720" w:hanging="36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DPPIntroQuote">
    <w:name w:val="DPP:Intro Quote"/>
    <w:uiPriority w:val="99"/>
    <w:rsid w:val="009406EA"/>
    <w:pPr>
      <w:spacing w:after="60"/>
      <w:ind w:left="1440" w:right="720"/>
    </w:pPr>
    <w:rPr>
      <w:rFonts w:ascii="Times New Roman" w:eastAsia="Times New Roman" w:hAnsi="Times New Roman"/>
      <w:i/>
      <w:iCs/>
      <w:sz w:val="24"/>
      <w:szCs w:val="24"/>
    </w:rPr>
  </w:style>
  <w:style w:type="paragraph" w:customStyle="1" w:styleId="DPPStats">
    <w:name w:val="DPP:Stats"/>
    <w:uiPriority w:val="99"/>
    <w:rsid w:val="009406EA"/>
    <w:pPr>
      <w:tabs>
        <w:tab w:val="right" w:leader="dot" w:pos="8640"/>
        <w:tab w:val="right" w:pos="9180"/>
      </w:tabs>
      <w:ind w:left="1080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DPPStats-last">
    <w:name w:val="DPP:Stats-last"/>
    <w:basedOn w:val="DPPStats"/>
    <w:uiPriority w:val="99"/>
    <w:rsid w:val="009406EA"/>
    <w:pPr>
      <w:spacing w:after="120"/>
    </w:pPr>
  </w:style>
  <w:style w:type="paragraph" w:customStyle="1" w:styleId="DPPStats-first">
    <w:name w:val="DPP:Stats-first"/>
    <w:basedOn w:val="DPPStats"/>
    <w:uiPriority w:val="99"/>
    <w:rsid w:val="009406EA"/>
    <w:pPr>
      <w:keepNext/>
      <w:keepLines/>
      <w:spacing w:before="60"/>
    </w:pPr>
  </w:style>
  <w:style w:type="paragraph" w:customStyle="1" w:styleId="inside-copy">
    <w:name w:val="inside-copy"/>
    <w:basedOn w:val="Normal"/>
    <w:uiPriority w:val="99"/>
    <w:rsid w:val="009406EA"/>
    <w:pPr>
      <w:widowControl/>
      <w:autoSpaceDE/>
      <w:autoSpaceDN/>
      <w:adjustRightInd/>
      <w:spacing w:before="100" w:beforeAutospacing="1" w:after="100" w:afterAutospacing="1"/>
      <w:ind w:right="2070"/>
    </w:pPr>
    <w:rPr>
      <w:rFonts w:ascii="Arial" w:hAnsi="Arial" w:cs="Arial"/>
      <w:color w:val="auto"/>
      <w:sz w:val="20"/>
      <w:szCs w:val="20"/>
    </w:rPr>
  </w:style>
  <w:style w:type="paragraph" w:customStyle="1" w:styleId="Style">
    <w:name w:val="Style"/>
    <w:rsid w:val="009406E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DPPBullet-ss">
    <w:name w:val="DPP:Bullet-ss"/>
    <w:uiPriority w:val="99"/>
    <w:rsid w:val="009406EA"/>
    <w:pPr>
      <w:tabs>
        <w:tab w:val="num" w:pos="720"/>
      </w:tabs>
      <w:ind w:left="720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ListBulletLast">
    <w:name w:val="List Bullet Last"/>
    <w:basedOn w:val="ListBullet"/>
    <w:uiPriority w:val="99"/>
    <w:rsid w:val="009406EA"/>
    <w:pPr>
      <w:spacing w:line="240" w:lineRule="auto"/>
      <w:jc w:val="left"/>
    </w:pPr>
  </w:style>
  <w:style w:type="paragraph" w:customStyle="1" w:styleId="ActivityText">
    <w:name w:val="ActivityText"/>
    <w:basedOn w:val="BodyText"/>
    <w:uiPriority w:val="99"/>
    <w:rsid w:val="009406EA"/>
    <w:pPr>
      <w:spacing w:after="120"/>
      <w:ind w:left="605"/>
      <w:jc w:val="left"/>
    </w:pPr>
    <w:rPr>
      <w:rFonts w:cs="Times New Roman"/>
      <w:i w:val="0"/>
      <w:iCs w:val="0"/>
      <w:sz w:val="22"/>
      <w:szCs w:val="22"/>
    </w:rPr>
  </w:style>
  <w:style w:type="paragraph" w:customStyle="1" w:styleId="Invitees">
    <w:name w:val="Invitees"/>
    <w:basedOn w:val="Normal"/>
    <w:uiPriority w:val="99"/>
    <w:rsid w:val="009406EA"/>
    <w:pPr>
      <w:keepNext/>
      <w:widowControl/>
      <w:autoSpaceDE/>
      <w:autoSpaceDN/>
      <w:adjustRightInd/>
      <w:ind w:left="2347" w:hanging="1440"/>
      <w:outlineLvl w:val="1"/>
    </w:pPr>
    <w:rPr>
      <w:rFonts w:ascii="Times New Roman" w:hAnsi="Times New Roman" w:cs="Times New Roman"/>
      <w:color w:val="auto"/>
    </w:rPr>
  </w:style>
  <w:style w:type="paragraph" w:customStyle="1" w:styleId="Agenda1">
    <w:name w:val="Agenda 1"/>
    <w:rsid w:val="009406EA"/>
    <w:pPr>
      <w:tabs>
        <w:tab w:val="right" w:pos="2160"/>
        <w:tab w:val="left" w:pos="2340"/>
        <w:tab w:val="left" w:pos="3600"/>
        <w:tab w:val="right" w:pos="4410"/>
        <w:tab w:val="left" w:pos="4860"/>
      </w:tabs>
      <w:spacing w:before="360"/>
      <w:ind w:left="1080" w:right="1080"/>
    </w:pPr>
    <w:rPr>
      <w:rFonts w:ascii="Albertus Medium" w:eastAsia="Times New Roman" w:hAnsi="Albertus Medium"/>
      <w:b/>
      <w:sz w:val="26"/>
    </w:rPr>
  </w:style>
  <w:style w:type="paragraph" w:customStyle="1" w:styleId="DPPChapterName">
    <w:name w:val="DPP:ChapterName"/>
    <w:rsid w:val="009406EA"/>
    <w:pPr>
      <w:tabs>
        <w:tab w:val="right" w:pos="9360"/>
      </w:tabs>
      <w:spacing w:after="60"/>
    </w:pPr>
    <w:rPr>
      <w:rFonts w:ascii="Times New Roman" w:eastAsia="Times New Roman" w:hAnsi="Times New Roman"/>
      <w:i/>
    </w:rPr>
  </w:style>
  <w:style w:type="paragraph" w:customStyle="1" w:styleId="Default">
    <w:name w:val="Default"/>
    <w:rsid w:val="009406E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ontacts">
    <w:name w:val="Contacts"/>
    <w:rsid w:val="009406EA"/>
    <w:pPr>
      <w:spacing w:before="240"/>
      <w:ind w:left="1800"/>
    </w:pPr>
    <w:rPr>
      <w:rFonts w:ascii="Times New Roman" w:eastAsia="Times New Roman" w:hAnsi="Times New Roman"/>
      <w:noProof/>
      <w:sz w:val="24"/>
    </w:rPr>
  </w:style>
  <w:style w:type="paragraph" w:customStyle="1" w:styleId="CoverHeading1">
    <w:name w:val="Cover Heading1"/>
    <w:rsid w:val="009406EA"/>
    <w:pPr>
      <w:tabs>
        <w:tab w:val="center" w:pos="6120"/>
      </w:tabs>
      <w:ind w:firstLine="720"/>
    </w:pPr>
    <w:rPr>
      <w:rFonts w:ascii="Arial Bold" w:eastAsia="Times New Roman" w:hAnsi="Arial Bold"/>
      <w:b/>
      <w:noProof/>
      <w:sz w:val="48"/>
    </w:rPr>
  </w:style>
  <w:style w:type="paragraph" w:customStyle="1" w:styleId="CoverHeading2">
    <w:name w:val="Cover Heading2"/>
    <w:rsid w:val="009406EA"/>
    <w:pPr>
      <w:tabs>
        <w:tab w:val="left" w:pos="2160"/>
      </w:tabs>
      <w:spacing w:before="480"/>
      <w:ind w:firstLine="720"/>
    </w:pPr>
    <w:rPr>
      <w:rFonts w:ascii="Arial Bold" w:eastAsia="Times New Roman" w:hAnsi="Arial Bold"/>
      <w:b/>
      <w:bCs/>
      <w:noProof/>
      <w:sz w:val="28"/>
      <w:szCs w:val="36"/>
    </w:rPr>
  </w:style>
  <w:style w:type="paragraph" w:customStyle="1" w:styleId="Numbered">
    <w:name w:val="Numbered"/>
    <w:rsid w:val="009406EA"/>
    <w:pPr>
      <w:numPr>
        <w:numId w:val="39"/>
      </w:numPr>
      <w:tabs>
        <w:tab w:val="left" w:pos="0"/>
        <w:tab w:val="right" w:pos="8836"/>
      </w:tabs>
      <w:spacing w:before="120" w:after="12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HSEEPBodyText">
    <w:name w:val="HSEEP Body Text"/>
    <w:rsid w:val="009406EA"/>
    <w:pPr>
      <w:spacing w:before="120" w:after="120"/>
      <w:jc w:val="both"/>
    </w:pPr>
    <w:rPr>
      <w:rFonts w:ascii="Times New Roman" w:eastAsia="Times New Roman" w:hAnsi="Times New Roman"/>
      <w:bCs/>
      <w:kern w:val="24"/>
      <w:sz w:val="24"/>
      <w:szCs w:val="24"/>
    </w:rPr>
  </w:style>
  <w:style w:type="character" w:customStyle="1" w:styleId="dtvalue">
    <w:name w:val="dtvalue"/>
    <w:rsid w:val="009406EA"/>
  </w:style>
  <w:style w:type="paragraph" w:customStyle="1" w:styleId="TableText">
    <w:name w:val="TableText"/>
    <w:basedOn w:val="BodyText"/>
    <w:qFormat/>
    <w:rsid w:val="009406EA"/>
    <w:pPr>
      <w:spacing w:before="40" w:after="80"/>
      <w:jc w:val="left"/>
    </w:pPr>
    <w:rPr>
      <w:rFonts w:cs="Times New Roman"/>
      <w:i w:val="0"/>
      <w:iCs w:val="0"/>
      <w:sz w:val="22"/>
      <w:szCs w:val="24"/>
    </w:rPr>
  </w:style>
  <w:style w:type="character" w:customStyle="1" w:styleId="st1">
    <w:name w:val="st1"/>
    <w:basedOn w:val="DefaultParagraphFont"/>
    <w:rsid w:val="009406EA"/>
  </w:style>
  <w:style w:type="table" w:customStyle="1" w:styleId="TableGrid1">
    <w:name w:val="Table Grid1"/>
    <w:basedOn w:val="TableNormal"/>
    <w:next w:val="TableGrid"/>
    <w:uiPriority w:val="59"/>
    <w:rsid w:val="009406E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tivityName">
    <w:name w:val="Activity Name"/>
    <w:basedOn w:val="BodyText"/>
    <w:qFormat/>
    <w:rsid w:val="009406EA"/>
    <w:pPr>
      <w:keepNext/>
      <w:spacing w:after="120"/>
      <w:jc w:val="left"/>
    </w:pPr>
    <w:rPr>
      <w:rFonts w:cs="Times New Roman"/>
      <w:b/>
      <w:iCs w:val="0"/>
      <w:sz w:val="22"/>
      <w:szCs w:val="24"/>
    </w:rPr>
  </w:style>
  <w:style w:type="paragraph" w:customStyle="1" w:styleId="TableHead">
    <w:name w:val="TableHead"/>
    <w:basedOn w:val="TableText"/>
    <w:qFormat/>
    <w:rsid w:val="009406EA"/>
    <w:pPr>
      <w:keepNext/>
      <w:spacing w:after="40"/>
      <w:jc w:val="center"/>
    </w:pPr>
    <w:rPr>
      <w:b/>
    </w:rPr>
  </w:style>
  <w:style w:type="paragraph" w:customStyle="1" w:styleId="Tabletext0">
    <w:name w:val="Table text"/>
    <w:basedOn w:val="Normal"/>
    <w:rsid w:val="009406EA"/>
    <w:pPr>
      <w:widowControl/>
      <w:autoSpaceDE/>
      <w:autoSpaceDN/>
      <w:adjustRightInd/>
      <w:spacing w:before="40" w:after="40"/>
    </w:pPr>
    <w:rPr>
      <w:rFonts w:ascii="Arial" w:hAnsi="Arial" w:cs="Times New Roman"/>
      <w:color w:val="auto"/>
      <w:sz w:val="20"/>
    </w:rPr>
  </w:style>
  <w:style w:type="paragraph" w:customStyle="1" w:styleId="TableHead0">
    <w:name w:val="Table Head"/>
    <w:basedOn w:val="Normal"/>
    <w:rsid w:val="009406EA"/>
    <w:pPr>
      <w:widowControl/>
      <w:autoSpaceDE/>
      <w:autoSpaceDN/>
      <w:adjustRightInd/>
      <w:spacing w:before="40" w:after="40"/>
      <w:jc w:val="center"/>
    </w:pPr>
    <w:rPr>
      <w:rFonts w:ascii="Arial" w:hAnsi="Arial" w:cs="Times New Roman"/>
      <w:b/>
      <w:color w:val="auto"/>
      <w:sz w:val="20"/>
    </w:rPr>
  </w:style>
  <w:style w:type="paragraph" w:customStyle="1" w:styleId="Draft">
    <w:name w:val="Draft"/>
    <w:basedOn w:val="Header"/>
    <w:rsid w:val="009406EA"/>
    <w:pPr>
      <w:widowControl/>
      <w:tabs>
        <w:tab w:val="clear" w:pos="4320"/>
        <w:tab w:val="clear" w:pos="8640"/>
        <w:tab w:val="center" w:pos="4680"/>
        <w:tab w:val="right" w:pos="9360"/>
      </w:tabs>
      <w:autoSpaceDE/>
      <w:autoSpaceDN/>
      <w:adjustRightInd/>
      <w:jc w:val="center"/>
    </w:pPr>
    <w:rPr>
      <w:rFonts w:ascii="Verdana" w:hAnsi="Verdana" w:cs="Times New Roman"/>
      <w:caps/>
      <w:color w:val="2E368F"/>
      <w:sz w:val="18"/>
      <w:szCs w:val="18"/>
    </w:rPr>
  </w:style>
  <w:style w:type="paragraph" w:customStyle="1" w:styleId="BlueBox">
    <w:name w:val="Blue Box"/>
    <w:basedOn w:val="BodyText"/>
    <w:rsid w:val="009406EA"/>
    <w:pPr>
      <w:shd w:val="clear" w:color="auto" w:fill="000080"/>
      <w:spacing w:before="160" w:after="160"/>
    </w:pPr>
    <w:rPr>
      <w:rFonts w:cs="Times New Roman"/>
      <w:b/>
      <w:i w:val="0"/>
      <w:iCs w:val="0"/>
      <w:color w:val="FFFFFF"/>
      <w:sz w:val="28"/>
      <w:szCs w:val="28"/>
    </w:rPr>
  </w:style>
  <w:style w:type="paragraph" w:customStyle="1" w:styleId="Address1">
    <w:name w:val="Address1"/>
    <w:basedOn w:val="Normal"/>
    <w:rsid w:val="009406EA"/>
    <w:pPr>
      <w:widowControl/>
      <w:autoSpaceDE/>
      <w:autoSpaceDN/>
      <w:adjustRightInd/>
    </w:pPr>
    <w:rPr>
      <w:rFonts w:ascii="Calibri" w:hAnsi="Calibri" w:cs="Times New Roman"/>
      <w:color w:val="auto"/>
      <w:sz w:val="28"/>
      <w:szCs w:val="20"/>
    </w:rPr>
  </w:style>
  <w:style w:type="paragraph" w:customStyle="1" w:styleId="Author">
    <w:name w:val="Author"/>
    <w:basedOn w:val="Normal"/>
    <w:rsid w:val="009406EA"/>
    <w:pPr>
      <w:widowControl/>
      <w:autoSpaceDE/>
      <w:autoSpaceDN/>
      <w:adjustRightInd/>
    </w:pPr>
    <w:rPr>
      <w:rFonts w:ascii="Calibri" w:hAnsi="Calibri" w:cs="Times New Roman"/>
      <w:b/>
      <w:color w:val="auto"/>
      <w:sz w:val="28"/>
      <w:szCs w:val="20"/>
    </w:rPr>
  </w:style>
  <w:style w:type="paragraph" w:customStyle="1" w:styleId="Address2">
    <w:name w:val="Address2"/>
    <w:basedOn w:val="Address1"/>
    <w:qFormat/>
    <w:rsid w:val="009406EA"/>
    <w:pPr>
      <w:spacing w:before="480" w:after="240"/>
    </w:pPr>
  </w:style>
  <w:style w:type="paragraph" w:customStyle="1" w:styleId="Address3">
    <w:name w:val="Address3"/>
    <w:basedOn w:val="Address2"/>
    <w:qFormat/>
    <w:rsid w:val="009406EA"/>
    <w:pPr>
      <w:spacing w:before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footer" Target="footer5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932</Words>
  <Characters>5316</Characters>
  <Application>Microsoft Office Word</Application>
  <DocSecurity>0</DocSecurity>
  <Lines>44</Lines>
  <Paragraphs>12</Paragraphs>
  <ScaleCrop>false</ScaleCrop>
  <Company>Scimetrika, LLC.</Company>
  <LinksUpToDate>false</LinksUpToDate>
  <CharactersWithSpaces>6236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jfoerst</dc:creator>
  <cp:keywords/>
  <dc:description/>
  <cp:lastModifiedBy>jfoerst</cp:lastModifiedBy>
  <cp:revision>3</cp:revision>
  <dcterms:created xsi:type="dcterms:W3CDTF">2011-10-07T04:02:00Z</dcterms:created>
  <dcterms:modified xsi:type="dcterms:W3CDTF">2011-10-07T19:01:00Z</dcterms:modified>
</cp:coreProperties>
</file>